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A5DC31" w14:textId="2D4F699C" w:rsidR="00134B39" w:rsidRDefault="00134B39" w:rsidP="00134B39">
      <w:pPr>
        <w:pStyle w:val="CRCoverPage"/>
        <w:tabs>
          <w:tab w:val="right" w:pos="9639"/>
        </w:tabs>
        <w:spacing w:after="0"/>
        <w:rPr>
          <w:b/>
          <w:i/>
          <w:noProof/>
          <w:sz w:val="28"/>
        </w:rPr>
      </w:pPr>
      <w:r>
        <w:rPr>
          <w:b/>
          <w:noProof/>
          <w:sz w:val="24"/>
        </w:rPr>
        <w:t>3GPP TSG-CT WG4 Meeting #12</w:t>
      </w:r>
      <w:r w:rsidR="00135828">
        <w:rPr>
          <w:b/>
          <w:noProof/>
          <w:sz w:val="24"/>
        </w:rPr>
        <w:t>6</w:t>
      </w:r>
      <w:r>
        <w:rPr>
          <w:b/>
          <w:i/>
          <w:noProof/>
          <w:sz w:val="28"/>
        </w:rPr>
        <w:tab/>
      </w:r>
      <w:r>
        <w:rPr>
          <w:b/>
          <w:noProof/>
          <w:sz w:val="24"/>
        </w:rPr>
        <w:t>C4-24</w:t>
      </w:r>
      <w:r w:rsidR="00135828">
        <w:rPr>
          <w:b/>
          <w:noProof/>
          <w:sz w:val="24"/>
        </w:rPr>
        <w:t>5</w:t>
      </w:r>
      <w:r w:rsidR="00954544">
        <w:rPr>
          <w:b/>
          <w:noProof/>
          <w:sz w:val="24"/>
        </w:rPr>
        <w:t>072</w:t>
      </w:r>
    </w:p>
    <w:p w14:paraId="50FCF1CE" w14:textId="26272182" w:rsidR="00134B39" w:rsidRDefault="00135828" w:rsidP="00134B39">
      <w:pPr>
        <w:pStyle w:val="CRCoverPage"/>
        <w:outlineLvl w:val="0"/>
        <w:rPr>
          <w:b/>
          <w:noProof/>
          <w:sz w:val="24"/>
        </w:rPr>
      </w:pPr>
      <w:r>
        <w:rPr>
          <w:b/>
          <w:noProof/>
          <w:sz w:val="24"/>
        </w:rPr>
        <w:t>Orlando</w:t>
      </w:r>
      <w:r w:rsidR="00134B39">
        <w:rPr>
          <w:b/>
          <w:noProof/>
          <w:sz w:val="24"/>
        </w:rPr>
        <w:t>; 1</w:t>
      </w:r>
      <w:r>
        <w:rPr>
          <w:b/>
          <w:noProof/>
          <w:sz w:val="24"/>
        </w:rPr>
        <w:t>8</w:t>
      </w:r>
      <w:r w:rsidR="00134B39">
        <w:rPr>
          <w:b/>
          <w:noProof/>
          <w:sz w:val="24"/>
          <w:vertAlign w:val="superscript"/>
        </w:rPr>
        <w:t>th</w:t>
      </w:r>
      <w:r w:rsidR="00134B39">
        <w:rPr>
          <w:b/>
          <w:noProof/>
          <w:sz w:val="24"/>
        </w:rPr>
        <w:t xml:space="preserve"> – </w:t>
      </w:r>
      <w:r>
        <w:rPr>
          <w:b/>
          <w:noProof/>
          <w:sz w:val="24"/>
        </w:rPr>
        <w:t>22</w:t>
      </w:r>
      <w:r>
        <w:rPr>
          <w:b/>
          <w:noProof/>
          <w:sz w:val="24"/>
          <w:vertAlign w:val="superscript"/>
        </w:rPr>
        <w:t>nd</w:t>
      </w:r>
      <w:r w:rsidR="00134B39">
        <w:rPr>
          <w:b/>
          <w:noProof/>
          <w:sz w:val="24"/>
        </w:rPr>
        <w:t xml:space="preserve"> </w:t>
      </w:r>
      <w:r>
        <w:rPr>
          <w:b/>
          <w:noProof/>
          <w:sz w:val="24"/>
        </w:rPr>
        <w:t>November</w:t>
      </w:r>
      <w:r w:rsidR="00134B39">
        <w:rPr>
          <w:b/>
          <w:noProof/>
          <w:sz w:val="24"/>
        </w:rPr>
        <w:t xml:space="preserve"> 2024</w:t>
      </w:r>
    </w:p>
    <w:p w14:paraId="12D559E9" w14:textId="77777777" w:rsidR="00134B39" w:rsidRDefault="00134B39" w:rsidP="00134B39">
      <w:pPr>
        <w:pStyle w:val="Header"/>
        <w:pBdr>
          <w:bottom w:val="single" w:sz="4" w:space="1" w:color="auto"/>
        </w:pBdr>
        <w:tabs>
          <w:tab w:val="clear" w:pos="4153"/>
          <w:tab w:val="clear" w:pos="8306"/>
          <w:tab w:val="right" w:pos="9639"/>
        </w:tabs>
        <w:rPr>
          <w:rFonts w:ascii="Arial" w:hAnsi="Arial" w:cs="Arial"/>
          <w:b/>
          <w:bCs/>
          <w:sz w:val="24"/>
          <w:szCs w:val="24"/>
        </w:rPr>
      </w:pPr>
    </w:p>
    <w:p w14:paraId="7146E855" w14:textId="77777777" w:rsidR="00DD40D2" w:rsidRPr="007B5456" w:rsidRDefault="00DD40D2">
      <w:pPr>
        <w:spacing w:after="120"/>
        <w:ind w:left="1985" w:hanging="1985"/>
        <w:rPr>
          <w:rFonts w:ascii="Arial" w:hAnsi="Arial" w:cs="Arial"/>
          <w:bCs/>
        </w:rPr>
      </w:pPr>
    </w:p>
    <w:p w14:paraId="484BE995" w14:textId="0208B6C6"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2F1961">
        <w:rPr>
          <w:rFonts w:ascii="Arial" w:hAnsi="Arial" w:cs="Arial"/>
          <w:b/>
          <w:bCs/>
        </w:rPr>
        <w:t>Lenovo</w:t>
      </w:r>
    </w:p>
    <w:p w14:paraId="234CD7C4" w14:textId="22A2E7AF"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2F1961">
        <w:rPr>
          <w:rFonts w:ascii="Arial" w:hAnsi="Arial" w:cs="Arial"/>
          <w:b/>
          <w:bCs/>
        </w:rPr>
        <w:t>Discussion on PDU Set Information (PSI)</w:t>
      </w:r>
    </w:p>
    <w:p w14:paraId="55FE3D7D" w14:textId="44004C81"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686F53">
        <w:rPr>
          <w:rFonts w:ascii="Arial" w:hAnsi="Arial" w:cs="Arial"/>
          <w:b/>
          <w:bCs/>
          <w:color w:val="000000" w:themeColor="text1"/>
        </w:rPr>
        <w:t>18.66</w:t>
      </w:r>
    </w:p>
    <w:p w14:paraId="1589C299" w14:textId="6C150179"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4DC7DBBD" w:rsidR="00236D1F" w:rsidRDefault="00E23B34" w:rsidP="00E23B34">
      <w:pPr>
        <w:pStyle w:val="Heading1"/>
      </w:pPr>
      <w:r>
        <w:t>1-</w:t>
      </w:r>
      <w:r>
        <w:tab/>
      </w:r>
      <w:r w:rsidR="00434474">
        <w:t>Analysis</w:t>
      </w:r>
    </w:p>
    <w:p w14:paraId="728CFC60" w14:textId="77777777" w:rsidR="00D86CAB" w:rsidRDefault="00D86CAB" w:rsidP="00D86CAB">
      <w:pPr>
        <w:spacing w:after="120"/>
      </w:pPr>
      <w:r>
        <w:t>3GPP TS 26.522 [1] lists the following PDU set marking in o</w:t>
      </w:r>
      <w:r w:rsidRPr="00CD0B8D">
        <w:t xml:space="preserve">ne-byte RTP </w:t>
      </w:r>
      <w:r>
        <w:t>h</w:t>
      </w:r>
      <w:r w:rsidRPr="00CD0B8D">
        <w:t xml:space="preserve">eader </w:t>
      </w:r>
      <w:r>
        <w:t>e</w:t>
      </w:r>
      <w:r w:rsidRPr="00CD0B8D">
        <w:t xml:space="preserve">xtension </w:t>
      </w:r>
      <w:r>
        <w:t>f</w:t>
      </w:r>
      <w:r w:rsidRPr="00CD0B8D">
        <w:t>ormat</w:t>
      </w:r>
      <w:r>
        <w:t xml:space="preserve"> in clause 4.2.2 and two-byte RTP header extension format in clause 4.2.3:</w:t>
      </w:r>
    </w:p>
    <w:p w14:paraId="3E05D81F" w14:textId="03AA6EB0" w:rsidR="00D86CAB" w:rsidRDefault="00D86CAB" w:rsidP="00D86CAB">
      <w:pPr>
        <w:overflowPunct w:val="0"/>
        <w:autoSpaceDE w:val="0"/>
        <w:autoSpaceDN w:val="0"/>
        <w:adjustRightInd w:val="0"/>
        <w:spacing w:before="120" w:after="180"/>
        <w:ind w:left="576" w:hanging="288"/>
        <w:rPr>
          <w:lang w:eastAsia="en-GB"/>
        </w:rPr>
      </w:pPr>
      <w:r>
        <w:t>1</w:t>
      </w:r>
      <w:r>
        <w:rPr>
          <w:lang w:eastAsia="en-GB"/>
        </w:rPr>
        <w:t>-</w:t>
      </w:r>
      <w:r>
        <w:rPr>
          <w:lang w:eastAsia="en-GB"/>
        </w:rPr>
        <w:tab/>
        <w:t xml:space="preserve">End </w:t>
      </w:r>
      <w:r w:rsidRPr="00CD0B8D">
        <w:rPr>
          <w:lang w:eastAsia="en-GB"/>
        </w:rPr>
        <w:t xml:space="preserve">PDU </w:t>
      </w:r>
      <w:r>
        <w:rPr>
          <w:lang w:eastAsia="en-GB"/>
        </w:rPr>
        <w:t xml:space="preserve">of the PDU </w:t>
      </w:r>
      <w:r w:rsidRPr="00CD0B8D">
        <w:rPr>
          <w:lang w:eastAsia="en-GB"/>
        </w:rPr>
        <w:t>Set [</w:t>
      </w:r>
      <w:r>
        <w:rPr>
          <w:lang w:eastAsia="en-GB"/>
        </w:rPr>
        <w:t>E</w:t>
      </w:r>
      <w:r w:rsidRPr="00CD0B8D">
        <w:rPr>
          <w:lang w:eastAsia="en-GB"/>
        </w:rPr>
        <w:t>] (</w:t>
      </w:r>
      <w:r>
        <w:rPr>
          <w:lang w:eastAsia="en-GB"/>
        </w:rPr>
        <w:t>1</w:t>
      </w:r>
      <w:r w:rsidRPr="00CD0B8D">
        <w:rPr>
          <w:lang w:eastAsia="en-GB"/>
        </w:rPr>
        <w:t xml:space="preserve"> bit</w:t>
      </w:r>
      <w:proofErr w:type="gramStart"/>
      <w:r w:rsidRPr="00CD0B8D">
        <w:rPr>
          <w:lang w:eastAsia="en-GB"/>
        </w:rPr>
        <w:t>)</w:t>
      </w:r>
      <w:r>
        <w:rPr>
          <w:lang w:eastAsia="en-GB"/>
        </w:rPr>
        <w:t>;</w:t>
      </w:r>
      <w:proofErr w:type="gramEnd"/>
    </w:p>
    <w:p w14:paraId="0140E75F" w14:textId="0B241950" w:rsidR="00D86CAB" w:rsidRDefault="00D86CAB" w:rsidP="00D86CAB">
      <w:pPr>
        <w:overflowPunct w:val="0"/>
        <w:autoSpaceDE w:val="0"/>
        <w:autoSpaceDN w:val="0"/>
        <w:adjustRightInd w:val="0"/>
        <w:spacing w:after="180"/>
        <w:ind w:left="568" w:hanging="284"/>
        <w:rPr>
          <w:lang w:eastAsia="en-GB"/>
        </w:rPr>
      </w:pPr>
      <w:r>
        <w:rPr>
          <w:lang w:eastAsia="en-GB"/>
        </w:rPr>
        <w:t>2-</w:t>
      </w:r>
      <w:r>
        <w:rPr>
          <w:lang w:eastAsia="en-GB"/>
        </w:rPr>
        <w:tab/>
      </w:r>
      <w:r w:rsidRPr="00CD0B8D">
        <w:rPr>
          <w:lang w:eastAsia="en-GB"/>
        </w:rPr>
        <w:t xml:space="preserve">PDU Set </w:t>
      </w:r>
      <w:r>
        <w:rPr>
          <w:lang w:eastAsia="en-GB"/>
        </w:rPr>
        <w:t>Importance [PSI] (4 bits</w:t>
      </w:r>
      <w:proofErr w:type="gramStart"/>
      <w:r>
        <w:rPr>
          <w:lang w:eastAsia="en-GB"/>
        </w:rPr>
        <w:t>);</w:t>
      </w:r>
      <w:proofErr w:type="gramEnd"/>
    </w:p>
    <w:p w14:paraId="31F8CD47" w14:textId="2A92EA78" w:rsidR="00D86CAB" w:rsidRDefault="00D86CAB" w:rsidP="00D86CAB">
      <w:pPr>
        <w:overflowPunct w:val="0"/>
        <w:autoSpaceDE w:val="0"/>
        <w:autoSpaceDN w:val="0"/>
        <w:adjustRightInd w:val="0"/>
        <w:spacing w:after="180"/>
        <w:ind w:left="568" w:hanging="284"/>
        <w:rPr>
          <w:lang w:eastAsia="en-GB"/>
        </w:rPr>
      </w:pPr>
      <w:r>
        <w:rPr>
          <w:lang w:eastAsia="en-GB"/>
        </w:rPr>
        <w:t>3-</w:t>
      </w:r>
      <w:r>
        <w:rPr>
          <w:lang w:eastAsia="en-GB"/>
        </w:rPr>
        <w:tab/>
      </w:r>
      <w:r w:rsidRPr="00CD0B8D">
        <w:rPr>
          <w:lang w:eastAsia="en-GB"/>
        </w:rPr>
        <w:t>PDU Set Sequence Number [PSSN] (10 bits</w:t>
      </w:r>
      <w:proofErr w:type="gramStart"/>
      <w:r w:rsidRPr="00CD0B8D">
        <w:rPr>
          <w:lang w:eastAsia="en-GB"/>
        </w:rPr>
        <w:t>)</w:t>
      </w:r>
      <w:r>
        <w:rPr>
          <w:lang w:eastAsia="en-GB"/>
        </w:rPr>
        <w:t>;</w:t>
      </w:r>
      <w:proofErr w:type="gramEnd"/>
    </w:p>
    <w:p w14:paraId="30E7E540" w14:textId="0175583D" w:rsidR="00D86CAB" w:rsidRDefault="00D86CAB" w:rsidP="00D86CAB">
      <w:pPr>
        <w:overflowPunct w:val="0"/>
        <w:autoSpaceDE w:val="0"/>
        <w:autoSpaceDN w:val="0"/>
        <w:adjustRightInd w:val="0"/>
        <w:spacing w:after="180"/>
        <w:ind w:left="568" w:hanging="284"/>
        <w:rPr>
          <w:lang w:eastAsia="en-GB"/>
        </w:rPr>
      </w:pPr>
      <w:r>
        <w:rPr>
          <w:lang w:eastAsia="en-GB"/>
        </w:rPr>
        <w:t>4-</w:t>
      </w:r>
      <w:r>
        <w:rPr>
          <w:lang w:eastAsia="en-GB"/>
        </w:rPr>
        <w:tab/>
      </w:r>
      <w:r w:rsidRPr="00CD0B8D">
        <w:rPr>
          <w:lang w:eastAsia="en-GB"/>
        </w:rPr>
        <w:t>PDU Sequence Number within a PDU Set [PSN] (6 bits)</w:t>
      </w:r>
    </w:p>
    <w:p w14:paraId="4B52A007" w14:textId="1E82F89D" w:rsidR="00D86CAB" w:rsidRDefault="00D86CAB" w:rsidP="00D86CAB">
      <w:pPr>
        <w:overflowPunct w:val="0"/>
        <w:autoSpaceDE w:val="0"/>
        <w:autoSpaceDN w:val="0"/>
        <w:adjustRightInd w:val="0"/>
        <w:spacing w:after="180"/>
        <w:ind w:left="568" w:hanging="284"/>
        <w:rPr>
          <w:lang w:eastAsia="en-GB"/>
        </w:rPr>
      </w:pPr>
      <w:r>
        <w:rPr>
          <w:lang w:eastAsia="en-GB"/>
        </w:rPr>
        <w:t>5-</w:t>
      </w:r>
      <w:r>
        <w:rPr>
          <w:lang w:eastAsia="en-GB"/>
        </w:rPr>
        <w:tab/>
      </w:r>
      <w:r w:rsidRPr="00CD0B8D">
        <w:rPr>
          <w:lang w:eastAsia="en-GB"/>
        </w:rPr>
        <w:t>PDU Set Size [</w:t>
      </w:r>
      <w:proofErr w:type="spellStart"/>
      <w:r w:rsidRPr="00CD0B8D">
        <w:rPr>
          <w:lang w:eastAsia="en-GB"/>
        </w:rPr>
        <w:t>PSSize</w:t>
      </w:r>
      <w:proofErr w:type="spellEnd"/>
      <w:r w:rsidRPr="00CD0B8D">
        <w:rPr>
          <w:lang w:eastAsia="en-GB"/>
        </w:rPr>
        <w:t>] (24 bits)</w:t>
      </w:r>
      <w:r>
        <w:rPr>
          <w:lang w:eastAsia="en-GB"/>
        </w:rPr>
        <w:t>; and</w:t>
      </w:r>
    </w:p>
    <w:p w14:paraId="3BD21196" w14:textId="0AD89364" w:rsidR="00D86CAB" w:rsidRDefault="00D86CAB" w:rsidP="00D86CAB">
      <w:pPr>
        <w:overflowPunct w:val="0"/>
        <w:autoSpaceDE w:val="0"/>
        <w:autoSpaceDN w:val="0"/>
        <w:adjustRightInd w:val="0"/>
        <w:spacing w:after="180"/>
        <w:ind w:left="568" w:hanging="284"/>
        <w:rPr>
          <w:lang w:eastAsia="en-GB"/>
        </w:rPr>
      </w:pPr>
      <w:r>
        <w:rPr>
          <w:lang w:eastAsia="en-GB"/>
        </w:rPr>
        <w:t>6-</w:t>
      </w:r>
      <w:r>
        <w:rPr>
          <w:lang w:eastAsia="en-GB"/>
        </w:rPr>
        <w:tab/>
        <w:t>N</w:t>
      </w:r>
      <w:r w:rsidRPr="00A94FB9">
        <w:rPr>
          <w:lang w:eastAsia="en-GB"/>
        </w:rPr>
        <w:t>umber of PDUs in the PDU Set [NPDS] (16 bits)</w:t>
      </w:r>
      <w:r>
        <w:rPr>
          <w:lang w:eastAsia="en-GB"/>
        </w:rPr>
        <w:t>,</w:t>
      </w:r>
    </w:p>
    <w:p w14:paraId="04F96BFB" w14:textId="77777777" w:rsidR="00D86CAB" w:rsidRDefault="00D86CAB" w:rsidP="00D86CAB">
      <w:pPr>
        <w:spacing w:after="120"/>
      </w:pPr>
      <w:r>
        <w:t xml:space="preserve">where PDU Set Size </w:t>
      </w:r>
      <w:r w:rsidRPr="00CD0B8D">
        <w:rPr>
          <w:lang w:eastAsia="en-GB"/>
        </w:rPr>
        <w:t>[</w:t>
      </w:r>
      <w:proofErr w:type="spellStart"/>
      <w:r w:rsidRPr="00CD0B8D">
        <w:rPr>
          <w:lang w:eastAsia="en-GB"/>
        </w:rPr>
        <w:t>PSSize</w:t>
      </w:r>
      <w:proofErr w:type="spellEnd"/>
      <w:r w:rsidRPr="00CD0B8D">
        <w:rPr>
          <w:lang w:eastAsia="en-GB"/>
        </w:rPr>
        <w:t xml:space="preserve">] </w:t>
      </w:r>
      <w:r>
        <w:t xml:space="preserve">and </w:t>
      </w:r>
      <w:r w:rsidRPr="00A94FB9">
        <w:t>Number of PDUs in the PDU Set [NPDS]</w:t>
      </w:r>
      <w:r>
        <w:t xml:space="preserve"> are optional and subject to an SDP signaling offer/answer negotiation.</w:t>
      </w:r>
    </w:p>
    <w:p w14:paraId="6FB03068" w14:textId="77777777" w:rsidR="00D86CAB" w:rsidRPr="000D32F5" w:rsidRDefault="00D86CAB" w:rsidP="00D86CAB">
      <w:pPr>
        <w:spacing w:after="120"/>
        <w:rPr>
          <w:b/>
          <w:bCs/>
          <w:lang w:eastAsia="en-GB"/>
        </w:rPr>
      </w:pPr>
      <w:r w:rsidRPr="000D32F5">
        <w:rPr>
          <w:b/>
          <w:bCs/>
        </w:rPr>
        <w:t>Observation</w:t>
      </w:r>
      <w:r>
        <w:rPr>
          <w:b/>
          <w:bCs/>
        </w:rPr>
        <w:t xml:space="preserve"> </w:t>
      </w:r>
      <w:r w:rsidRPr="000D32F5">
        <w:rPr>
          <w:b/>
          <w:bCs/>
        </w:rPr>
        <w:t xml:space="preserve">1: </w:t>
      </w:r>
      <w:r>
        <w:rPr>
          <w:b/>
          <w:bCs/>
        </w:rPr>
        <w:t>RTP header extension includes optionally</w:t>
      </w:r>
      <w:r w:rsidRPr="000D32F5">
        <w:rPr>
          <w:b/>
          <w:bCs/>
        </w:rPr>
        <w:t xml:space="preserve"> PDU Set Size </w:t>
      </w:r>
      <w:r w:rsidRPr="000D32F5">
        <w:rPr>
          <w:b/>
          <w:bCs/>
          <w:lang w:eastAsia="en-GB"/>
        </w:rPr>
        <w:t>[</w:t>
      </w:r>
      <w:proofErr w:type="spellStart"/>
      <w:r w:rsidRPr="000D32F5">
        <w:rPr>
          <w:b/>
          <w:bCs/>
          <w:lang w:eastAsia="en-GB"/>
        </w:rPr>
        <w:t>PSSize</w:t>
      </w:r>
      <w:proofErr w:type="spellEnd"/>
      <w:r w:rsidRPr="000D32F5">
        <w:rPr>
          <w:b/>
          <w:bCs/>
          <w:lang w:eastAsia="en-GB"/>
        </w:rPr>
        <w:t xml:space="preserve">] </w:t>
      </w:r>
      <w:r w:rsidRPr="000D32F5">
        <w:rPr>
          <w:b/>
          <w:bCs/>
        </w:rPr>
        <w:t xml:space="preserve">and Number of PDUs in the PDU Set [NPDS] </w:t>
      </w:r>
      <w:r>
        <w:rPr>
          <w:b/>
          <w:bCs/>
        </w:rPr>
        <w:t>while other information fields are always included.</w:t>
      </w:r>
    </w:p>
    <w:p w14:paraId="553DF6C6" w14:textId="77777777" w:rsidR="00D86CAB" w:rsidRDefault="00D86CAB" w:rsidP="00D86CAB">
      <w:pPr>
        <w:spacing w:after="120"/>
      </w:pPr>
      <w:r>
        <w:t>3GPP TS 23.501 [2] in clause </w:t>
      </w:r>
      <w:r w:rsidRPr="000D32F5">
        <w:t>5.37.</w:t>
      </w:r>
      <w:r>
        <w:t xml:space="preserve">5 specifies the information that is used to determine Protocol Description, where the </w:t>
      </w:r>
      <w:r w:rsidRPr="00A73801">
        <w:t>PDU Set Marking</w:t>
      </w:r>
      <w:r>
        <w:rPr>
          <w:b/>
          <w:bCs/>
        </w:rPr>
        <w:t xml:space="preserve"> </w:t>
      </w:r>
      <w:r>
        <w:t xml:space="preserve">as a part is defined in </w:t>
      </w:r>
      <w:bookmarkStart w:id="0" w:name="_Hlk181643562"/>
      <w:r>
        <w:t>3GPP TS 26.522 [1]:</w:t>
      </w:r>
    </w:p>
    <w:p w14:paraId="4530E079" w14:textId="77777777" w:rsidR="00D86CAB" w:rsidRDefault="00D86CAB" w:rsidP="00D86CAB">
      <w:pPr>
        <w:overflowPunct w:val="0"/>
        <w:autoSpaceDE w:val="0"/>
        <w:autoSpaceDN w:val="0"/>
        <w:adjustRightInd w:val="0"/>
        <w:spacing w:after="180"/>
        <w:ind w:left="568" w:hanging="284"/>
        <w:rPr>
          <w:i/>
          <w:iCs/>
          <w:color w:val="C45911" w:themeColor="accent2" w:themeShade="BF"/>
          <w:lang w:eastAsia="en-GB"/>
        </w:rPr>
      </w:pPr>
      <w:r w:rsidRPr="00C55227">
        <w:rPr>
          <w:i/>
          <w:iCs/>
          <w:color w:val="C45911" w:themeColor="accent2" w:themeShade="BF"/>
          <w:lang w:eastAsia="en-GB"/>
        </w:rPr>
        <w:t>-</w:t>
      </w:r>
      <w:r w:rsidRPr="00C55227">
        <w:rPr>
          <w:i/>
          <w:iCs/>
          <w:color w:val="C45911" w:themeColor="accent2" w:themeShade="BF"/>
          <w:lang w:eastAsia="en-GB"/>
        </w:rPr>
        <w:tab/>
        <w:t>Protocol Description: Indicates the transport protocol used by the service data flow (e.g. RTP, SRTP) and information, e.g. the following:</w:t>
      </w:r>
    </w:p>
    <w:p w14:paraId="7F2053ED" w14:textId="77777777" w:rsidR="00D86CAB" w:rsidRPr="00C55227" w:rsidRDefault="00D86CAB" w:rsidP="00D86CAB">
      <w:pPr>
        <w:pStyle w:val="B2"/>
        <w:rPr>
          <w:i/>
          <w:iCs/>
          <w:color w:val="C45911"/>
        </w:rPr>
      </w:pPr>
      <w:r>
        <w:rPr>
          <w:i/>
          <w:iCs/>
          <w:color w:val="C45911"/>
        </w:rPr>
        <w:t>…</w:t>
      </w:r>
    </w:p>
    <w:p w14:paraId="1640A05D" w14:textId="77777777" w:rsidR="00D86CAB" w:rsidRPr="00C55227" w:rsidRDefault="00D86CAB" w:rsidP="00D86CAB">
      <w:pPr>
        <w:pStyle w:val="B2"/>
        <w:rPr>
          <w:i/>
          <w:iCs/>
          <w:color w:val="C45911" w:themeColor="accent2" w:themeShade="BF"/>
        </w:rPr>
      </w:pPr>
      <w:r w:rsidRPr="00C55227">
        <w:rPr>
          <w:i/>
          <w:iCs/>
          <w:color w:val="C45911" w:themeColor="accent2" w:themeShade="BF"/>
        </w:rPr>
        <w:t>-</w:t>
      </w:r>
      <w:r w:rsidRPr="00C55227">
        <w:rPr>
          <w:i/>
          <w:iCs/>
          <w:color w:val="C45911" w:themeColor="accent2" w:themeShade="BF"/>
        </w:rPr>
        <w:tab/>
        <w:t>RTP or SRTP with RTP Header Extensions for PDU Set Marking as defined in TS 26.522 [179], and together with RTP Payload Format (e.g. H.264 [187] or H.265 [188]</w:t>
      </w:r>
      <w:proofErr w:type="gramStart"/>
      <w:r w:rsidRPr="00C55227">
        <w:rPr>
          <w:i/>
          <w:iCs/>
          <w:color w:val="C45911" w:themeColor="accent2" w:themeShade="BF"/>
        </w:rPr>
        <w:t>);</w:t>
      </w:r>
      <w:proofErr w:type="gramEnd"/>
    </w:p>
    <w:bookmarkEnd w:id="0"/>
    <w:p w14:paraId="4854CD9A" w14:textId="77777777" w:rsidR="00D86CAB" w:rsidRDefault="00D86CAB" w:rsidP="00D86CAB">
      <w:pPr>
        <w:spacing w:after="120"/>
      </w:pPr>
      <w:r>
        <w:t>And furthermore, explains in a note that the UPF obtains the PDU Set information from the RTP header with a reference to annex A of 3GPP TS 26.522 [1]:</w:t>
      </w:r>
    </w:p>
    <w:p w14:paraId="78606129" w14:textId="77777777" w:rsidR="00D86CAB" w:rsidRPr="001C6A0F" w:rsidRDefault="00D86CAB" w:rsidP="00D86CAB">
      <w:pPr>
        <w:pStyle w:val="NO"/>
        <w:rPr>
          <w:i/>
          <w:iCs/>
          <w:color w:val="C45911" w:themeColor="accent2" w:themeShade="BF"/>
        </w:rPr>
      </w:pPr>
      <w:r w:rsidRPr="001C6A0F">
        <w:rPr>
          <w:i/>
          <w:iCs/>
          <w:color w:val="C45911" w:themeColor="accent2" w:themeShade="BF"/>
        </w:rPr>
        <w:t>NOTE 1:</w:t>
      </w:r>
      <w:r w:rsidRPr="001C6A0F">
        <w:rPr>
          <w:i/>
          <w:iCs/>
          <w:color w:val="C45911" w:themeColor="accent2" w:themeShade="BF"/>
        </w:rPr>
        <w:tab/>
        <w:t>With the Protocol Description options combining SRTP together with RTP Payload Format the UPF can still obtain some of the PDU Set information from the RTP Header (refer to Annex A of TS 26.522 [179]).</w:t>
      </w:r>
    </w:p>
    <w:p w14:paraId="247C6865" w14:textId="77777777" w:rsidR="00D86CAB" w:rsidRDefault="00D86CAB" w:rsidP="00D86CAB">
      <w:pPr>
        <w:spacing w:after="120"/>
      </w:pPr>
      <w:r>
        <w:t>Annex A of 3GPP TS 26.522 [1] clarifies that the PDU Set information is defined in clause </w:t>
      </w:r>
      <w:r w:rsidRPr="000D32F5">
        <w:t>5.37.</w:t>
      </w:r>
      <w:r>
        <w:t>5 of 3GPP TS 23.501 [2], which states that the PDU Set Information is identified by the UPF and is transmitted to NG-RAN in the GTP-U header:</w:t>
      </w:r>
    </w:p>
    <w:p w14:paraId="53BD9FF7" w14:textId="77777777" w:rsidR="00D86CAB" w:rsidRPr="00A73801" w:rsidRDefault="00D86CAB" w:rsidP="00D86CAB">
      <w:pPr>
        <w:spacing w:after="120"/>
        <w:ind w:left="720"/>
        <w:rPr>
          <w:i/>
          <w:iCs/>
          <w:color w:val="C45911" w:themeColor="accent2" w:themeShade="BF"/>
        </w:rPr>
      </w:pPr>
      <w:r w:rsidRPr="00A73801">
        <w:rPr>
          <w:i/>
          <w:iCs/>
          <w:color w:val="C45911" w:themeColor="accent2" w:themeShade="BF"/>
        </w:rPr>
        <w:t>To support PDU Set based QoS handling, the PSA UPF identifies PDUs that belong to a PDU Set and determines the below PDU Set Information and sends it to the NG-RAN in the GTP-U header.</w:t>
      </w:r>
    </w:p>
    <w:p w14:paraId="2CAEA631" w14:textId="77777777" w:rsidR="00D86CAB" w:rsidRDefault="00D86CAB" w:rsidP="00D86CAB">
      <w:pPr>
        <w:spacing w:after="120"/>
      </w:pPr>
      <w:r>
        <w:t>where the PDU Set information is defined as:</w:t>
      </w:r>
    </w:p>
    <w:p w14:paraId="432A6903" w14:textId="77777777" w:rsidR="00D86CAB" w:rsidRPr="000D32F5" w:rsidRDefault="00D86CAB" w:rsidP="00D86CAB">
      <w:pPr>
        <w:overflowPunct w:val="0"/>
        <w:autoSpaceDE w:val="0"/>
        <w:autoSpaceDN w:val="0"/>
        <w:adjustRightInd w:val="0"/>
        <w:spacing w:after="180"/>
        <w:ind w:left="568"/>
        <w:rPr>
          <w:i/>
          <w:iCs/>
          <w:color w:val="C45911" w:themeColor="accent2" w:themeShade="BF"/>
          <w:lang w:eastAsia="en-GB"/>
        </w:rPr>
      </w:pPr>
      <w:r w:rsidRPr="000D32F5">
        <w:rPr>
          <w:i/>
          <w:iCs/>
          <w:color w:val="C45911" w:themeColor="accent2" w:themeShade="BF"/>
          <w:lang w:eastAsia="en-GB"/>
        </w:rPr>
        <w:t>The PDU Set Information comprises:</w:t>
      </w:r>
    </w:p>
    <w:p w14:paraId="4D0B6F4E" w14:textId="77777777" w:rsidR="00D86CAB" w:rsidRPr="000D32F5" w:rsidRDefault="00D86CAB" w:rsidP="00D86CAB">
      <w:pPr>
        <w:overflowPunct w:val="0"/>
        <w:autoSpaceDE w:val="0"/>
        <w:autoSpaceDN w:val="0"/>
        <w:adjustRightInd w:val="0"/>
        <w:spacing w:after="180"/>
        <w:ind w:left="1136" w:hanging="284"/>
        <w:rPr>
          <w:i/>
          <w:iCs/>
          <w:color w:val="C45911" w:themeColor="accent2" w:themeShade="BF"/>
          <w:lang w:eastAsia="en-GB"/>
        </w:rPr>
      </w:pPr>
      <w:r w:rsidRPr="000D32F5">
        <w:rPr>
          <w:i/>
          <w:iCs/>
          <w:color w:val="C45911" w:themeColor="accent2" w:themeShade="BF"/>
          <w:lang w:eastAsia="en-GB"/>
        </w:rPr>
        <w:t>-</w:t>
      </w:r>
      <w:r w:rsidRPr="000D32F5">
        <w:rPr>
          <w:i/>
          <w:iCs/>
          <w:color w:val="C45911" w:themeColor="accent2" w:themeShade="BF"/>
          <w:lang w:eastAsia="en-GB"/>
        </w:rPr>
        <w:tab/>
        <w:t>PDU Set Sequence Number.</w:t>
      </w:r>
    </w:p>
    <w:p w14:paraId="4AB9EDA9" w14:textId="77777777" w:rsidR="00D86CAB" w:rsidRPr="000D32F5" w:rsidRDefault="00D86CAB" w:rsidP="00D86CAB">
      <w:pPr>
        <w:overflowPunct w:val="0"/>
        <w:autoSpaceDE w:val="0"/>
        <w:autoSpaceDN w:val="0"/>
        <w:adjustRightInd w:val="0"/>
        <w:spacing w:after="180"/>
        <w:ind w:left="1136" w:hanging="284"/>
        <w:rPr>
          <w:i/>
          <w:iCs/>
          <w:color w:val="C45911" w:themeColor="accent2" w:themeShade="BF"/>
          <w:lang w:eastAsia="en-GB"/>
        </w:rPr>
      </w:pPr>
      <w:r w:rsidRPr="000D32F5">
        <w:rPr>
          <w:i/>
          <w:iCs/>
          <w:color w:val="C45911" w:themeColor="accent2" w:themeShade="BF"/>
          <w:lang w:eastAsia="en-GB"/>
        </w:rPr>
        <w:t>-</w:t>
      </w:r>
      <w:r w:rsidRPr="000D32F5">
        <w:rPr>
          <w:i/>
          <w:iCs/>
          <w:color w:val="C45911" w:themeColor="accent2" w:themeShade="BF"/>
          <w:lang w:eastAsia="en-GB"/>
        </w:rPr>
        <w:tab/>
        <w:t>Indication of End PDU of the PDU Set.</w:t>
      </w:r>
    </w:p>
    <w:p w14:paraId="59DF3C91" w14:textId="77777777" w:rsidR="00D86CAB" w:rsidRPr="000D32F5" w:rsidRDefault="00D86CAB" w:rsidP="00D86CAB">
      <w:pPr>
        <w:overflowPunct w:val="0"/>
        <w:autoSpaceDE w:val="0"/>
        <w:autoSpaceDN w:val="0"/>
        <w:adjustRightInd w:val="0"/>
        <w:spacing w:after="180"/>
        <w:ind w:left="1136" w:hanging="284"/>
        <w:rPr>
          <w:i/>
          <w:iCs/>
          <w:color w:val="C45911" w:themeColor="accent2" w:themeShade="BF"/>
          <w:lang w:eastAsia="en-GB"/>
        </w:rPr>
      </w:pPr>
      <w:r w:rsidRPr="000D32F5">
        <w:rPr>
          <w:i/>
          <w:iCs/>
          <w:color w:val="C45911" w:themeColor="accent2" w:themeShade="BF"/>
          <w:lang w:eastAsia="en-GB"/>
        </w:rPr>
        <w:t>-</w:t>
      </w:r>
      <w:r w:rsidRPr="000D32F5">
        <w:rPr>
          <w:i/>
          <w:iCs/>
          <w:color w:val="C45911" w:themeColor="accent2" w:themeShade="BF"/>
          <w:lang w:eastAsia="en-GB"/>
        </w:rPr>
        <w:tab/>
        <w:t>PDU Sequence Number within a PDU Set.</w:t>
      </w:r>
    </w:p>
    <w:p w14:paraId="64236E26" w14:textId="77777777" w:rsidR="00D86CAB" w:rsidRPr="000D32F5" w:rsidRDefault="00D86CAB" w:rsidP="00D86CAB">
      <w:pPr>
        <w:overflowPunct w:val="0"/>
        <w:autoSpaceDE w:val="0"/>
        <w:autoSpaceDN w:val="0"/>
        <w:adjustRightInd w:val="0"/>
        <w:spacing w:after="180"/>
        <w:ind w:left="1136" w:hanging="284"/>
        <w:rPr>
          <w:i/>
          <w:iCs/>
          <w:color w:val="C45911" w:themeColor="accent2" w:themeShade="BF"/>
          <w:lang w:eastAsia="en-GB"/>
        </w:rPr>
      </w:pPr>
      <w:r w:rsidRPr="000D32F5">
        <w:rPr>
          <w:i/>
          <w:iCs/>
          <w:color w:val="C45911" w:themeColor="accent2" w:themeShade="BF"/>
          <w:lang w:eastAsia="en-GB"/>
        </w:rPr>
        <w:lastRenderedPageBreak/>
        <w:t>-</w:t>
      </w:r>
      <w:r w:rsidRPr="000D32F5">
        <w:rPr>
          <w:i/>
          <w:iCs/>
          <w:color w:val="C45911" w:themeColor="accent2" w:themeShade="BF"/>
          <w:lang w:eastAsia="en-GB"/>
        </w:rPr>
        <w:tab/>
        <w:t>PDU Set Size in bytes.</w:t>
      </w:r>
    </w:p>
    <w:p w14:paraId="3E45A217" w14:textId="77777777" w:rsidR="00D86CAB" w:rsidRPr="000D32F5" w:rsidRDefault="00D86CAB" w:rsidP="00D86CAB">
      <w:pPr>
        <w:overflowPunct w:val="0"/>
        <w:autoSpaceDE w:val="0"/>
        <w:autoSpaceDN w:val="0"/>
        <w:adjustRightInd w:val="0"/>
        <w:spacing w:after="180"/>
        <w:ind w:left="1136" w:hanging="284"/>
        <w:rPr>
          <w:i/>
          <w:iCs/>
          <w:color w:val="C45911" w:themeColor="accent2" w:themeShade="BF"/>
          <w:lang w:eastAsia="en-GB"/>
        </w:rPr>
      </w:pPr>
      <w:r w:rsidRPr="000D32F5">
        <w:rPr>
          <w:i/>
          <w:iCs/>
          <w:color w:val="C45911" w:themeColor="accent2" w:themeShade="BF"/>
          <w:lang w:eastAsia="en-GB"/>
        </w:rPr>
        <w:t>-</w:t>
      </w:r>
      <w:r w:rsidRPr="000D32F5">
        <w:rPr>
          <w:i/>
          <w:iCs/>
          <w:color w:val="C45911" w:themeColor="accent2" w:themeShade="BF"/>
          <w:lang w:eastAsia="en-GB"/>
        </w:rPr>
        <w:tab/>
        <w:t>PDU Set Importance, which identifies the relative importance of a PDU Set compared to other PDU Sets within a QoS Flow.</w:t>
      </w:r>
    </w:p>
    <w:p w14:paraId="1068109E" w14:textId="77777777" w:rsidR="00D86CAB" w:rsidRDefault="00D86CAB" w:rsidP="00D86CAB">
      <w:r>
        <w:t>Annex A.1 of 3GPP TS 26.522 [1] clarifies further one way to obtain the PDU Set information is from the RTP extended header defined in clause 4.2 of 3GPP TS 26.522 [1].</w:t>
      </w:r>
    </w:p>
    <w:p w14:paraId="03524316" w14:textId="77777777" w:rsidR="00D86CAB" w:rsidRPr="000D32F5" w:rsidRDefault="00D86CAB" w:rsidP="00D86CAB">
      <w:pPr>
        <w:spacing w:before="120" w:after="120"/>
        <w:rPr>
          <w:b/>
          <w:bCs/>
        </w:rPr>
      </w:pPr>
      <w:r w:rsidRPr="000D32F5">
        <w:rPr>
          <w:b/>
          <w:bCs/>
        </w:rPr>
        <w:t>Observation</w:t>
      </w:r>
      <w:r>
        <w:rPr>
          <w:b/>
          <w:bCs/>
        </w:rPr>
        <w:t xml:space="preserve"> 2</w:t>
      </w:r>
      <w:r w:rsidRPr="000D32F5">
        <w:rPr>
          <w:b/>
          <w:bCs/>
        </w:rPr>
        <w:t xml:space="preserve">: </w:t>
      </w:r>
      <w:r>
        <w:rPr>
          <w:b/>
          <w:bCs/>
        </w:rPr>
        <w:t>The PDU Set Information can be obtained from the RTP extended header.</w:t>
      </w:r>
    </w:p>
    <w:p w14:paraId="05E453A0" w14:textId="77777777" w:rsidR="00D86CAB" w:rsidRDefault="00D86CAB" w:rsidP="00D86CAB">
      <w:pPr>
        <w:spacing w:before="120" w:after="120"/>
        <w:rPr>
          <w:lang w:eastAsia="en-GB"/>
        </w:rPr>
      </w:pPr>
      <w:r>
        <w:t xml:space="preserve">Mapping one-to-one information from PDU Set information and the RTP extended header, it can be concluded that the PDU Set Size of PDU Set Information can be obtained by the </w:t>
      </w:r>
      <w:r w:rsidRPr="00CD0B8D">
        <w:rPr>
          <w:lang w:eastAsia="en-GB"/>
        </w:rPr>
        <w:t>PDU Set Size [</w:t>
      </w:r>
      <w:proofErr w:type="spellStart"/>
      <w:r w:rsidRPr="00CD0B8D">
        <w:rPr>
          <w:lang w:eastAsia="en-GB"/>
        </w:rPr>
        <w:t>PSSize</w:t>
      </w:r>
      <w:proofErr w:type="spellEnd"/>
      <w:r w:rsidRPr="00CD0B8D">
        <w:rPr>
          <w:lang w:eastAsia="en-GB"/>
        </w:rPr>
        <w:t>] (24 bits)</w:t>
      </w:r>
      <w:r>
        <w:rPr>
          <w:lang w:eastAsia="en-GB"/>
        </w:rPr>
        <w:t xml:space="preserve"> of the RTP extended header. Furthermore, w</w:t>
      </w:r>
      <w:r w:rsidRPr="00D8390C">
        <w:rPr>
          <w:lang w:eastAsia="en-GB"/>
        </w:rPr>
        <w:t xml:space="preserve">ithout </w:t>
      </w:r>
      <w:r>
        <w:t xml:space="preserve">the </w:t>
      </w:r>
      <w:r w:rsidRPr="00CD0B8D">
        <w:rPr>
          <w:lang w:eastAsia="en-GB"/>
        </w:rPr>
        <w:t>PDU Set Size [</w:t>
      </w:r>
      <w:proofErr w:type="spellStart"/>
      <w:r w:rsidRPr="00CD0B8D">
        <w:rPr>
          <w:lang w:eastAsia="en-GB"/>
        </w:rPr>
        <w:t>PSSize</w:t>
      </w:r>
      <w:proofErr w:type="spellEnd"/>
      <w:r w:rsidRPr="00CD0B8D">
        <w:rPr>
          <w:lang w:eastAsia="en-GB"/>
        </w:rPr>
        <w:t>] (24 bits)</w:t>
      </w:r>
      <w:r>
        <w:rPr>
          <w:lang w:eastAsia="en-GB"/>
        </w:rPr>
        <w:t xml:space="preserve"> being</w:t>
      </w:r>
      <w:r w:rsidRPr="00D8390C">
        <w:rPr>
          <w:lang w:eastAsia="en-GB"/>
        </w:rPr>
        <w:t xml:space="preserve"> present in the RTP header extension, </w:t>
      </w:r>
      <w:r>
        <w:rPr>
          <w:lang w:eastAsia="en-GB"/>
        </w:rPr>
        <w:t xml:space="preserve">the </w:t>
      </w:r>
      <w:r w:rsidRPr="00D8390C">
        <w:rPr>
          <w:lang w:eastAsia="en-GB"/>
        </w:rPr>
        <w:t xml:space="preserve">UPF implementations </w:t>
      </w:r>
      <w:r>
        <w:rPr>
          <w:lang w:eastAsia="en-GB"/>
        </w:rPr>
        <w:t>can</w:t>
      </w:r>
      <w:r w:rsidRPr="00D8390C">
        <w:rPr>
          <w:lang w:eastAsia="en-GB"/>
        </w:rPr>
        <w:t xml:space="preserve"> buffer and process all PDUs of a PDU Set to determine the PDU Set Size </w:t>
      </w:r>
      <w:r w:rsidRPr="00CD0B8D">
        <w:rPr>
          <w:lang w:eastAsia="en-GB"/>
        </w:rPr>
        <w:t>[</w:t>
      </w:r>
      <w:proofErr w:type="spellStart"/>
      <w:r w:rsidRPr="00CD0B8D">
        <w:rPr>
          <w:lang w:eastAsia="en-GB"/>
        </w:rPr>
        <w:t>PSSize</w:t>
      </w:r>
      <w:proofErr w:type="spellEnd"/>
      <w:r w:rsidRPr="00CD0B8D">
        <w:rPr>
          <w:lang w:eastAsia="en-GB"/>
        </w:rPr>
        <w:t>] (24 bits)</w:t>
      </w:r>
      <w:r>
        <w:rPr>
          <w:lang w:eastAsia="en-GB"/>
        </w:rPr>
        <w:t xml:space="preserve"> </w:t>
      </w:r>
      <w:r w:rsidRPr="00D8390C">
        <w:rPr>
          <w:lang w:eastAsia="en-GB"/>
        </w:rPr>
        <w:t>and indicate this over GTP-U as part of PDU Set Information</w:t>
      </w:r>
      <w:r>
        <w:rPr>
          <w:lang w:eastAsia="en-GB"/>
        </w:rPr>
        <w:t>.</w:t>
      </w:r>
    </w:p>
    <w:p w14:paraId="2368D02F" w14:textId="77777777" w:rsidR="00D86CAB" w:rsidRDefault="00D86CAB" w:rsidP="00D86CAB">
      <w:pPr>
        <w:spacing w:before="120" w:after="120"/>
        <w:rPr>
          <w:lang w:eastAsia="en-GB"/>
        </w:rPr>
      </w:pPr>
      <w:r>
        <w:rPr>
          <w:lang w:eastAsia="en-GB"/>
        </w:rPr>
        <w:t>Therefore, the PDU Set Size of the PDU Set Information can be obtained by the UPF and sent to the NG-RAN over GTP-U by:</w:t>
      </w:r>
    </w:p>
    <w:p w14:paraId="0707683F" w14:textId="77777777" w:rsidR="00D86CAB" w:rsidRDefault="00D86CAB" w:rsidP="00D86CAB">
      <w:pPr>
        <w:overflowPunct w:val="0"/>
        <w:autoSpaceDE w:val="0"/>
        <w:autoSpaceDN w:val="0"/>
        <w:adjustRightInd w:val="0"/>
        <w:spacing w:before="120" w:after="180"/>
        <w:ind w:left="576" w:hanging="288"/>
        <w:rPr>
          <w:lang w:eastAsia="en-GB"/>
        </w:rPr>
      </w:pPr>
      <w:r>
        <w:rPr>
          <w:lang w:eastAsia="en-GB"/>
        </w:rPr>
        <w:t>-</w:t>
      </w:r>
      <w:r>
        <w:rPr>
          <w:lang w:eastAsia="en-GB"/>
        </w:rPr>
        <w:tab/>
        <w:t xml:space="preserve">if the optional </w:t>
      </w:r>
      <w:r w:rsidRPr="00CD0B8D">
        <w:rPr>
          <w:lang w:eastAsia="en-GB"/>
        </w:rPr>
        <w:t>PDU Set Size [</w:t>
      </w:r>
      <w:proofErr w:type="spellStart"/>
      <w:r w:rsidRPr="00CD0B8D">
        <w:rPr>
          <w:lang w:eastAsia="en-GB"/>
        </w:rPr>
        <w:t>PSSize</w:t>
      </w:r>
      <w:proofErr w:type="spellEnd"/>
      <w:r w:rsidRPr="00CD0B8D">
        <w:rPr>
          <w:lang w:eastAsia="en-GB"/>
        </w:rPr>
        <w:t>] (24 bits)</w:t>
      </w:r>
      <w:r>
        <w:rPr>
          <w:lang w:eastAsia="en-GB"/>
        </w:rPr>
        <w:t xml:space="preserve"> is included in the RTP extended header, setting the </w:t>
      </w:r>
      <w:r w:rsidRPr="00CD0B8D">
        <w:rPr>
          <w:lang w:eastAsia="en-GB"/>
        </w:rPr>
        <w:t>PDU Se</w:t>
      </w:r>
      <w:r>
        <w:rPr>
          <w:lang w:eastAsia="en-GB"/>
        </w:rPr>
        <w:t xml:space="preserve">t Size to the value of the </w:t>
      </w:r>
      <w:r w:rsidRPr="00CD0B8D">
        <w:rPr>
          <w:lang w:eastAsia="en-GB"/>
        </w:rPr>
        <w:t>PDU Set Size [</w:t>
      </w:r>
      <w:proofErr w:type="spellStart"/>
      <w:r w:rsidRPr="00CD0B8D">
        <w:rPr>
          <w:lang w:eastAsia="en-GB"/>
        </w:rPr>
        <w:t>PSSize</w:t>
      </w:r>
      <w:proofErr w:type="spellEnd"/>
      <w:r w:rsidRPr="00CD0B8D">
        <w:rPr>
          <w:lang w:eastAsia="en-GB"/>
        </w:rPr>
        <w:t>] (24 bits)</w:t>
      </w:r>
      <w:r>
        <w:rPr>
          <w:lang w:eastAsia="en-GB"/>
        </w:rPr>
        <w:t>; or</w:t>
      </w:r>
    </w:p>
    <w:p w14:paraId="4236E090" w14:textId="77777777" w:rsidR="00D86CAB" w:rsidRDefault="00D86CAB" w:rsidP="00D86CAB">
      <w:pPr>
        <w:overflowPunct w:val="0"/>
        <w:autoSpaceDE w:val="0"/>
        <w:autoSpaceDN w:val="0"/>
        <w:adjustRightInd w:val="0"/>
        <w:spacing w:after="180"/>
        <w:ind w:left="568" w:hanging="284"/>
        <w:rPr>
          <w:lang w:eastAsia="en-GB"/>
        </w:rPr>
      </w:pPr>
      <w:r>
        <w:rPr>
          <w:lang w:eastAsia="en-GB"/>
        </w:rPr>
        <w:t>-</w:t>
      </w:r>
      <w:r>
        <w:rPr>
          <w:lang w:eastAsia="en-GB"/>
        </w:rPr>
        <w:tab/>
        <w:t xml:space="preserve">if the optional </w:t>
      </w:r>
      <w:r w:rsidRPr="00CD0B8D">
        <w:rPr>
          <w:lang w:eastAsia="en-GB"/>
        </w:rPr>
        <w:t>PDU Set Size [</w:t>
      </w:r>
      <w:proofErr w:type="spellStart"/>
      <w:r w:rsidRPr="00CD0B8D">
        <w:rPr>
          <w:lang w:eastAsia="en-GB"/>
        </w:rPr>
        <w:t>PSSize</w:t>
      </w:r>
      <w:proofErr w:type="spellEnd"/>
      <w:r w:rsidRPr="00CD0B8D">
        <w:rPr>
          <w:lang w:eastAsia="en-GB"/>
        </w:rPr>
        <w:t>] (24 bits)</w:t>
      </w:r>
      <w:r>
        <w:rPr>
          <w:lang w:eastAsia="en-GB"/>
        </w:rPr>
        <w:t xml:space="preserve"> is not included in the RTP extended header but the</w:t>
      </w:r>
      <w:r w:rsidRPr="005D04DA">
        <w:rPr>
          <w:lang w:eastAsia="en-GB"/>
        </w:rPr>
        <w:t xml:space="preserve"> </w:t>
      </w:r>
      <w:r>
        <w:rPr>
          <w:lang w:eastAsia="en-GB"/>
        </w:rPr>
        <w:t>N</w:t>
      </w:r>
      <w:r w:rsidRPr="00A94FB9">
        <w:rPr>
          <w:lang w:eastAsia="en-GB"/>
        </w:rPr>
        <w:t>umber of PDUs in the PDU Set [NPDS] (16 bits)</w:t>
      </w:r>
      <w:r>
        <w:rPr>
          <w:lang w:eastAsia="en-GB"/>
        </w:rPr>
        <w:t xml:space="preserve"> is included, buffering and processing all PDUs of a PDU Set with respect to the</w:t>
      </w:r>
      <w:r w:rsidRPr="005D04DA">
        <w:rPr>
          <w:lang w:eastAsia="en-GB"/>
        </w:rPr>
        <w:t xml:space="preserve"> </w:t>
      </w:r>
      <w:r>
        <w:rPr>
          <w:lang w:eastAsia="en-GB"/>
        </w:rPr>
        <w:t>N</w:t>
      </w:r>
      <w:r w:rsidRPr="00A94FB9">
        <w:rPr>
          <w:lang w:eastAsia="en-GB"/>
        </w:rPr>
        <w:t>umber of PDUs in the PDU Set [NPDS] (16 bits)</w:t>
      </w:r>
      <w:r>
        <w:rPr>
          <w:lang w:eastAsia="en-GB"/>
        </w:rPr>
        <w:t xml:space="preserve"> to calculate the value of the size of the PDU Set and setting the PDU Set Size to that value.</w:t>
      </w:r>
    </w:p>
    <w:p w14:paraId="4E51C1D3" w14:textId="77777777" w:rsidR="00D86CAB" w:rsidRPr="000D32F5" w:rsidRDefault="00D86CAB" w:rsidP="00D86CAB">
      <w:pPr>
        <w:spacing w:before="120" w:after="120"/>
        <w:rPr>
          <w:b/>
          <w:bCs/>
        </w:rPr>
      </w:pPr>
      <w:r w:rsidRPr="000D32F5">
        <w:rPr>
          <w:b/>
          <w:bCs/>
        </w:rPr>
        <w:t>Observation</w:t>
      </w:r>
      <w:r>
        <w:rPr>
          <w:b/>
          <w:bCs/>
        </w:rPr>
        <w:t xml:space="preserve"> 3</w:t>
      </w:r>
      <w:r w:rsidRPr="000D32F5">
        <w:rPr>
          <w:b/>
          <w:bCs/>
        </w:rPr>
        <w:t xml:space="preserve">: </w:t>
      </w:r>
      <w:r>
        <w:rPr>
          <w:b/>
          <w:bCs/>
        </w:rPr>
        <w:t xml:space="preserve">The UPF can obtain the PDU Set Size for the PDU Set Information by either </w:t>
      </w:r>
      <w:r w:rsidRPr="00381466">
        <w:rPr>
          <w:b/>
          <w:bCs/>
        </w:rPr>
        <w:t>PDU Set Size [</w:t>
      </w:r>
      <w:proofErr w:type="spellStart"/>
      <w:r w:rsidRPr="00381466">
        <w:rPr>
          <w:b/>
          <w:bCs/>
        </w:rPr>
        <w:t>PSSize</w:t>
      </w:r>
      <w:proofErr w:type="spellEnd"/>
      <w:r w:rsidRPr="00381466">
        <w:rPr>
          <w:b/>
          <w:bCs/>
        </w:rPr>
        <w:t>] (24 bits)</w:t>
      </w:r>
      <w:r>
        <w:rPr>
          <w:b/>
          <w:bCs/>
        </w:rPr>
        <w:t xml:space="preserve"> or </w:t>
      </w:r>
      <w:r w:rsidRPr="00381466">
        <w:rPr>
          <w:b/>
          <w:bCs/>
        </w:rPr>
        <w:t>Number of PDUs in the PDU Set [NPDS] (16 bits)</w:t>
      </w:r>
      <w:r>
        <w:rPr>
          <w:b/>
          <w:bCs/>
        </w:rPr>
        <w:t>.</w:t>
      </w:r>
    </w:p>
    <w:p w14:paraId="3185A527" w14:textId="77777777" w:rsidR="00D86CAB" w:rsidRDefault="00D86CAB" w:rsidP="00D86CAB">
      <w:pPr>
        <w:spacing w:before="120" w:after="120"/>
        <w:rPr>
          <w:lang w:eastAsia="en-GB"/>
        </w:rPr>
      </w:pPr>
      <w:r>
        <w:rPr>
          <w:lang w:eastAsia="en-GB"/>
        </w:rPr>
        <w:t xml:space="preserve">According to </w:t>
      </w:r>
      <w:bookmarkStart w:id="1" w:name="_Hlk181707562"/>
      <w:r>
        <w:rPr>
          <w:lang w:eastAsia="en-GB"/>
        </w:rPr>
        <w:fldChar w:fldCharType="begin"/>
      </w:r>
      <w:r>
        <w:rPr>
          <w:lang w:eastAsia="en-GB"/>
        </w:rPr>
        <w:instrText>HYPERLINK "https://www.3gpp.org/ftp/TSG_SA/WG4_CODEC/TSGS4_126_Chicago/Docs/S4-231758.zip"</w:instrText>
      </w:r>
      <w:r>
        <w:rPr>
          <w:lang w:eastAsia="en-GB"/>
        </w:rPr>
      </w:r>
      <w:r>
        <w:rPr>
          <w:lang w:eastAsia="en-GB"/>
        </w:rPr>
        <w:fldChar w:fldCharType="separate"/>
      </w:r>
      <w:r w:rsidRPr="00A52DF8">
        <w:rPr>
          <w:rStyle w:val="Hyperlink"/>
          <w:lang w:eastAsia="en-GB"/>
        </w:rPr>
        <w:t>S4-231758</w:t>
      </w:r>
      <w:r>
        <w:rPr>
          <w:lang w:eastAsia="en-GB"/>
        </w:rPr>
        <w:fldChar w:fldCharType="end"/>
      </w:r>
      <w:r>
        <w:rPr>
          <w:lang w:eastAsia="en-GB"/>
        </w:rPr>
        <w:t> </w:t>
      </w:r>
      <w:bookmarkEnd w:id="1"/>
      <w:r>
        <w:rPr>
          <w:lang w:eastAsia="en-GB"/>
        </w:rPr>
        <w:t xml:space="preserve">[3], </w:t>
      </w:r>
      <w:r w:rsidRPr="00846F34">
        <w:t xml:space="preserve">there are some cases such as NAT46/NAT64 which may impact and make </w:t>
      </w:r>
      <w:r w:rsidRPr="00CD0B8D">
        <w:rPr>
          <w:lang w:eastAsia="en-GB"/>
        </w:rPr>
        <w:t>PDU Set Size [</w:t>
      </w:r>
      <w:proofErr w:type="spellStart"/>
      <w:r w:rsidRPr="00CD0B8D">
        <w:rPr>
          <w:lang w:eastAsia="en-GB"/>
        </w:rPr>
        <w:t>PSSize</w:t>
      </w:r>
      <w:proofErr w:type="spellEnd"/>
      <w:r w:rsidRPr="00CD0B8D">
        <w:rPr>
          <w:lang w:eastAsia="en-GB"/>
        </w:rPr>
        <w:t>] (24 bits</w:t>
      </w:r>
      <w:r>
        <w:rPr>
          <w:lang w:eastAsia="en-GB"/>
        </w:rPr>
        <w:t>)</w:t>
      </w:r>
      <w:r w:rsidRPr="00846F34">
        <w:t xml:space="preserve"> in the RTP header extension for PDU Set marking inaccurate</w:t>
      </w:r>
      <w:r>
        <w:t xml:space="preserve">. See the reason for change of </w:t>
      </w:r>
      <w:hyperlink r:id="rId8" w:history="1">
        <w:r w:rsidRPr="00A52DF8">
          <w:rPr>
            <w:rStyle w:val="Hyperlink"/>
            <w:lang w:eastAsia="en-GB"/>
          </w:rPr>
          <w:t>S4-231758</w:t>
        </w:r>
      </w:hyperlink>
      <w:r>
        <w:rPr>
          <w:lang w:eastAsia="en-GB"/>
        </w:rPr>
        <w:t> [3]:</w:t>
      </w:r>
    </w:p>
    <w:p w14:paraId="6F1D996A" w14:textId="77777777" w:rsidR="00D86CAB" w:rsidRPr="00846F34" w:rsidRDefault="00D86CAB" w:rsidP="00D86CAB">
      <w:pPr>
        <w:spacing w:before="120" w:after="120"/>
        <w:ind w:left="720"/>
        <w:rPr>
          <w:i/>
          <w:iCs/>
          <w:noProof/>
          <w:color w:val="C45911" w:themeColor="accent2" w:themeShade="BF"/>
        </w:rPr>
      </w:pPr>
      <w:r w:rsidRPr="00846F34">
        <w:rPr>
          <w:i/>
          <w:iCs/>
          <w:noProof/>
          <w:color w:val="C45911" w:themeColor="accent2" w:themeShade="BF"/>
        </w:rPr>
        <w:t>In case an RTP sender includes a PDU set size within RTP header extension computed for a given IP version (e.g. IPv4), if there is a NAT46/64 in the path between the RTP sender and the RTP receiver, the signaled PDU Set size will not reflect the actual size of the PDU Set at the receiver side.</w:t>
      </w:r>
    </w:p>
    <w:p w14:paraId="5D9365F3" w14:textId="77777777" w:rsidR="00D86CAB" w:rsidRDefault="00D86CAB" w:rsidP="00D86CAB">
      <w:pPr>
        <w:spacing w:before="120" w:after="120"/>
      </w:pPr>
      <w:r>
        <w:t xml:space="preserve">Therefore, to </w:t>
      </w:r>
      <w:r w:rsidRPr="00846F34">
        <w:t xml:space="preserve">help the UPF detect and handle such cases with low complexity, </w:t>
      </w:r>
      <w:r>
        <w:rPr>
          <w:lang w:eastAsia="en-GB"/>
        </w:rPr>
        <w:t>N</w:t>
      </w:r>
      <w:r w:rsidRPr="00A94FB9">
        <w:rPr>
          <w:lang w:eastAsia="en-GB"/>
        </w:rPr>
        <w:t>umber of PDUs in the PDU Set [NPDS] (16 bits)</w:t>
      </w:r>
      <w:r>
        <w:rPr>
          <w:lang w:eastAsia="en-GB"/>
        </w:rPr>
        <w:t xml:space="preserve"> </w:t>
      </w:r>
      <w:r w:rsidRPr="00846F34">
        <w:t>was introduced</w:t>
      </w:r>
      <w:r>
        <w:t>.</w:t>
      </w:r>
    </w:p>
    <w:p w14:paraId="7ABB1196" w14:textId="77777777" w:rsidR="00D86CAB" w:rsidRDefault="00D86CAB" w:rsidP="00D86CAB">
      <w:pPr>
        <w:spacing w:before="120" w:after="120"/>
        <w:rPr>
          <w:b/>
          <w:bCs/>
        </w:rPr>
      </w:pPr>
      <w:r w:rsidRPr="000D32F5">
        <w:rPr>
          <w:b/>
          <w:bCs/>
        </w:rPr>
        <w:t>Observation</w:t>
      </w:r>
      <w:r>
        <w:rPr>
          <w:b/>
          <w:bCs/>
        </w:rPr>
        <w:t xml:space="preserve"> 4</w:t>
      </w:r>
      <w:r w:rsidRPr="000D32F5">
        <w:rPr>
          <w:b/>
          <w:bCs/>
        </w:rPr>
        <w:t xml:space="preserve">: </w:t>
      </w:r>
      <w:r w:rsidRPr="00381466">
        <w:rPr>
          <w:b/>
          <w:bCs/>
        </w:rPr>
        <w:t>Number of PDUs in the PDU Set [NPDS] (16 bits)</w:t>
      </w:r>
      <w:r>
        <w:rPr>
          <w:b/>
          <w:bCs/>
        </w:rPr>
        <w:t xml:space="preserve"> can be used by the UPF to correct possible inaccuracy of the size of the PDU Set.</w:t>
      </w:r>
    </w:p>
    <w:p w14:paraId="759EA06C" w14:textId="32DBDD81" w:rsidR="00D86CAB" w:rsidRDefault="00D86CAB" w:rsidP="00D86CAB">
      <w:pPr>
        <w:spacing w:before="120" w:after="120"/>
      </w:pPr>
      <w:r>
        <w:t>Furthermore, the RTP header extension for PDU Set marking defined in clause</w:t>
      </w:r>
      <w:r w:rsidR="007D5777">
        <w:t> </w:t>
      </w:r>
      <w:r>
        <w:t>4.2 of 3GPP TS 26.522 [1] is designed to be potentially extensible by other optional information fields, besides the current ones, i.e., PDU Set Size [</w:t>
      </w:r>
      <w:proofErr w:type="spellStart"/>
      <w:r>
        <w:t>PSSize</w:t>
      </w:r>
      <w:proofErr w:type="spellEnd"/>
      <w:r>
        <w:t>] and Number of PDUs in the PDU Set [NPDS]. As such it is advisable to indicate explicitly as part of the Protocol Description entry corresponding to the RTP Header Extension for PDU Set marking as defined in clause</w:t>
      </w:r>
      <w:r w:rsidR="007D5777">
        <w:t> </w:t>
      </w:r>
      <w:r>
        <w:t>4.2 of 3GPP TS 26.522 [1] the present optional fields.</w:t>
      </w:r>
    </w:p>
    <w:p w14:paraId="617D5607" w14:textId="33E70546" w:rsidR="00D86CAB" w:rsidRPr="00313F09" w:rsidRDefault="00D86CAB" w:rsidP="00D86CAB">
      <w:pPr>
        <w:spacing w:before="120" w:after="120"/>
        <w:rPr>
          <w:b/>
          <w:bCs/>
        </w:rPr>
      </w:pPr>
      <w:r w:rsidRPr="00313F09">
        <w:rPr>
          <w:b/>
          <w:bCs/>
        </w:rPr>
        <w:t xml:space="preserve">Observation 5: Given potential extensibility by other optional information fields of the RTP header extension for PDU Set marking as defined in </w:t>
      </w:r>
      <w:r>
        <w:rPr>
          <w:b/>
          <w:bCs/>
        </w:rPr>
        <w:t>3GPP </w:t>
      </w:r>
      <w:r w:rsidRPr="00313F09">
        <w:rPr>
          <w:b/>
          <w:bCs/>
        </w:rPr>
        <w:t>TS</w:t>
      </w:r>
      <w:r>
        <w:rPr>
          <w:b/>
          <w:bCs/>
        </w:rPr>
        <w:t> </w:t>
      </w:r>
      <w:r w:rsidRPr="00313F09">
        <w:rPr>
          <w:b/>
          <w:bCs/>
        </w:rPr>
        <w:t>26.522</w:t>
      </w:r>
      <w:r>
        <w:rPr>
          <w:b/>
          <w:bCs/>
        </w:rPr>
        <w:t> [1]</w:t>
      </w:r>
      <w:r w:rsidRPr="00313F09">
        <w:rPr>
          <w:b/>
          <w:bCs/>
        </w:rPr>
        <w:t>, it is advisable to explicitly indicate in the Protocol Description to the presence of the available information fields in the RTP header extension for PDU Set marking.</w:t>
      </w:r>
    </w:p>
    <w:p w14:paraId="0D847DD8" w14:textId="1CC2343B" w:rsidR="00434474" w:rsidRDefault="00434474" w:rsidP="00434474">
      <w:pPr>
        <w:pStyle w:val="Heading1"/>
      </w:pPr>
      <w:r>
        <w:t>2-</w:t>
      </w:r>
      <w:r>
        <w:tab/>
        <w:t>Conclusions</w:t>
      </w:r>
    </w:p>
    <w:p w14:paraId="45D40901" w14:textId="7987805B" w:rsidR="00434474" w:rsidRDefault="00434474" w:rsidP="00846F34">
      <w:pPr>
        <w:spacing w:before="120" w:after="120"/>
      </w:pPr>
      <w:r>
        <w:t>Due to the following observations:</w:t>
      </w:r>
    </w:p>
    <w:p w14:paraId="282C62E6" w14:textId="77777777" w:rsidR="00D86CAB" w:rsidRPr="000D32F5" w:rsidRDefault="00D86CAB" w:rsidP="00D86CAB">
      <w:pPr>
        <w:spacing w:after="120"/>
        <w:rPr>
          <w:b/>
          <w:bCs/>
          <w:lang w:eastAsia="en-GB"/>
        </w:rPr>
      </w:pPr>
      <w:r w:rsidRPr="000D32F5">
        <w:rPr>
          <w:b/>
          <w:bCs/>
        </w:rPr>
        <w:t>Observation</w:t>
      </w:r>
      <w:r>
        <w:rPr>
          <w:b/>
          <w:bCs/>
        </w:rPr>
        <w:t xml:space="preserve"> </w:t>
      </w:r>
      <w:r w:rsidRPr="000D32F5">
        <w:rPr>
          <w:b/>
          <w:bCs/>
        </w:rPr>
        <w:t xml:space="preserve">1: </w:t>
      </w:r>
      <w:r>
        <w:rPr>
          <w:b/>
          <w:bCs/>
        </w:rPr>
        <w:t xml:space="preserve">RTP header extension includes optionally </w:t>
      </w:r>
      <w:r w:rsidRPr="000D32F5">
        <w:rPr>
          <w:b/>
          <w:bCs/>
        </w:rPr>
        <w:t xml:space="preserve">PDU Set Size </w:t>
      </w:r>
      <w:r w:rsidRPr="000D32F5">
        <w:rPr>
          <w:b/>
          <w:bCs/>
          <w:lang w:eastAsia="en-GB"/>
        </w:rPr>
        <w:t>[</w:t>
      </w:r>
      <w:proofErr w:type="spellStart"/>
      <w:r w:rsidRPr="000D32F5">
        <w:rPr>
          <w:b/>
          <w:bCs/>
          <w:lang w:eastAsia="en-GB"/>
        </w:rPr>
        <w:t>PSSize</w:t>
      </w:r>
      <w:proofErr w:type="spellEnd"/>
      <w:r w:rsidRPr="000D32F5">
        <w:rPr>
          <w:b/>
          <w:bCs/>
          <w:lang w:eastAsia="en-GB"/>
        </w:rPr>
        <w:t xml:space="preserve">] </w:t>
      </w:r>
      <w:r w:rsidRPr="000D32F5">
        <w:rPr>
          <w:b/>
          <w:bCs/>
        </w:rPr>
        <w:t xml:space="preserve">and Number of PDUs in the PDU Set [NPDS] </w:t>
      </w:r>
      <w:r>
        <w:rPr>
          <w:b/>
          <w:bCs/>
        </w:rPr>
        <w:t>while other information fields are always included.</w:t>
      </w:r>
    </w:p>
    <w:p w14:paraId="3F0AB5C5" w14:textId="5B02284B" w:rsidR="00434474" w:rsidRPr="000D32F5" w:rsidRDefault="00434474" w:rsidP="00434474">
      <w:pPr>
        <w:spacing w:before="120" w:after="120"/>
        <w:rPr>
          <w:b/>
          <w:bCs/>
        </w:rPr>
      </w:pPr>
      <w:r w:rsidRPr="000D32F5">
        <w:rPr>
          <w:b/>
          <w:bCs/>
        </w:rPr>
        <w:t>Observation</w:t>
      </w:r>
      <w:r>
        <w:rPr>
          <w:b/>
          <w:bCs/>
        </w:rPr>
        <w:t xml:space="preserve"> 2</w:t>
      </w:r>
      <w:r w:rsidRPr="000D32F5">
        <w:rPr>
          <w:b/>
          <w:bCs/>
        </w:rPr>
        <w:t xml:space="preserve">: </w:t>
      </w:r>
      <w:r>
        <w:rPr>
          <w:b/>
          <w:bCs/>
        </w:rPr>
        <w:t>The PDU Set Information can be obtained from the RTP extended header.</w:t>
      </w:r>
    </w:p>
    <w:p w14:paraId="367B9DC1" w14:textId="77777777" w:rsidR="00434474" w:rsidRPr="000D32F5" w:rsidRDefault="00434474" w:rsidP="00434474">
      <w:pPr>
        <w:spacing w:before="120" w:after="120"/>
        <w:rPr>
          <w:b/>
          <w:bCs/>
        </w:rPr>
      </w:pPr>
      <w:r w:rsidRPr="000D32F5">
        <w:rPr>
          <w:b/>
          <w:bCs/>
        </w:rPr>
        <w:lastRenderedPageBreak/>
        <w:t>Observation</w:t>
      </w:r>
      <w:r>
        <w:rPr>
          <w:b/>
          <w:bCs/>
        </w:rPr>
        <w:t xml:space="preserve"> 3</w:t>
      </w:r>
      <w:r w:rsidRPr="000D32F5">
        <w:rPr>
          <w:b/>
          <w:bCs/>
        </w:rPr>
        <w:t xml:space="preserve">: </w:t>
      </w:r>
      <w:r>
        <w:rPr>
          <w:b/>
          <w:bCs/>
        </w:rPr>
        <w:t xml:space="preserve">The UPF can obtain the PDU Set Size for the PDU Set Information by either </w:t>
      </w:r>
      <w:r w:rsidRPr="00381466">
        <w:rPr>
          <w:b/>
          <w:bCs/>
        </w:rPr>
        <w:t>PDU Set Size [</w:t>
      </w:r>
      <w:proofErr w:type="spellStart"/>
      <w:r w:rsidRPr="00381466">
        <w:rPr>
          <w:b/>
          <w:bCs/>
        </w:rPr>
        <w:t>PSSize</w:t>
      </w:r>
      <w:proofErr w:type="spellEnd"/>
      <w:r w:rsidRPr="00381466">
        <w:rPr>
          <w:b/>
          <w:bCs/>
        </w:rPr>
        <w:t>] (24 bits)</w:t>
      </w:r>
      <w:r>
        <w:rPr>
          <w:b/>
          <w:bCs/>
        </w:rPr>
        <w:t xml:space="preserve"> or </w:t>
      </w:r>
      <w:r w:rsidRPr="00381466">
        <w:rPr>
          <w:b/>
          <w:bCs/>
        </w:rPr>
        <w:t>Number of PDUs in the PDU Set [NPDS] (16 bits)</w:t>
      </w:r>
      <w:r>
        <w:rPr>
          <w:b/>
          <w:bCs/>
        </w:rPr>
        <w:t>.</w:t>
      </w:r>
    </w:p>
    <w:p w14:paraId="592E9CD6" w14:textId="77777777" w:rsidR="00434474" w:rsidRPr="000D32F5" w:rsidRDefault="00434474" w:rsidP="00434474">
      <w:pPr>
        <w:spacing w:before="120" w:after="120"/>
        <w:rPr>
          <w:b/>
          <w:bCs/>
        </w:rPr>
      </w:pPr>
      <w:r w:rsidRPr="000D32F5">
        <w:rPr>
          <w:b/>
          <w:bCs/>
        </w:rPr>
        <w:t>Observation</w:t>
      </w:r>
      <w:r>
        <w:rPr>
          <w:b/>
          <w:bCs/>
        </w:rPr>
        <w:t xml:space="preserve"> 4</w:t>
      </w:r>
      <w:r w:rsidRPr="000D32F5">
        <w:rPr>
          <w:b/>
          <w:bCs/>
        </w:rPr>
        <w:t xml:space="preserve">: </w:t>
      </w:r>
      <w:r w:rsidRPr="00381466">
        <w:rPr>
          <w:b/>
          <w:bCs/>
        </w:rPr>
        <w:t>Number of PDUs in the PDU Set [NPDS] (16 bits)</w:t>
      </w:r>
      <w:r>
        <w:rPr>
          <w:b/>
          <w:bCs/>
        </w:rPr>
        <w:t xml:space="preserve"> can be used by the UPF to correct possible inaccuracy of the size of the PDU Set.</w:t>
      </w:r>
    </w:p>
    <w:p w14:paraId="7A98760D" w14:textId="77777777" w:rsidR="00D86CAB" w:rsidRPr="000D32F5" w:rsidRDefault="00D86CAB" w:rsidP="00D86CAB">
      <w:pPr>
        <w:spacing w:before="120" w:after="120"/>
        <w:rPr>
          <w:b/>
          <w:bCs/>
        </w:rPr>
      </w:pPr>
      <w:r w:rsidRPr="00313F09">
        <w:rPr>
          <w:b/>
          <w:bCs/>
        </w:rPr>
        <w:t>Observation 5: Given potential extensibility by other optional information fields of the RTP header extension for PDU Set marking as defined in TS 26.522, it is advisable to explicitly indicate in the Protocol Description to the presence of the available information fields in the RTP header extension for PDU Set marking.</w:t>
      </w:r>
    </w:p>
    <w:p w14:paraId="0DCE891E" w14:textId="7D7FD9C9" w:rsidR="00D86CAB" w:rsidRDefault="00D86CAB" w:rsidP="00D86CAB">
      <w:pPr>
        <w:spacing w:before="120" w:after="120"/>
      </w:pPr>
      <w:r>
        <w:t>It is concluded that using Protocol Description, the UPF can determine the PDU Set Information from the RTP header extension for PDU Set marking as defined in 3GPP TS 26.522 [1] and benefits from being indicated with all present optional fields in the RTP header extension for PDU Set marking, namely PDU Set Size [</w:t>
      </w:r>
      <w:proofErr w:type="spellStart"/>
      <w:r>
        <w:t>PSSize</w:t>
      </w:r>
      <w:proofErr w:type="spellEnd"/>
      <w:r>
        <w:t xml:space="preserve">] and Number of PDUs in the PDU Set [NPDS]. </w:t>
      </w:r>
    </w:p>
    <w:p w14:paraId="22F18ECF" w14:textId="77777777" w:rsidR="00EE081F" w:rsidRDefault="00B032B1" w:rsidP="00846F34">
      <w:pPr>
        <w:spacing w:before="120" w:after="120"/>
      </w:pPr>
      <w:r>
        <w:t xml:space="preserve">Please </w:t>
      </w:r>
      <w:r w:rsidR="00EE081F">
        <w:t>see:</w:t>
      </w:r>
    </w:p>
    <w:p w14:paraId="701F8321" w14:textId="22946AE4" w:rsidR="00EE081F" w:rsidRDefault="00EE081F" w:rsidP="00EE081F">
      <w:pPr>
        <w:overflowPunct w:val="0"/>
        <w:autoSpaceDE w:val="0"/>
        <w:autoSpaceDN w:val="0"/>
        <w:adjustRightInd w:val="0"/>
        <w:spacing w:before="120" w:after="180"/>
        <w:ind w:left="576" w:hanging="288"/>
        <w:rPr>
          <w:lang w:eastAsia="en-GB"/>
        </w:rPr>
      </w:pPr>
      <w:r>
        <w:rPr>
          <w:lang w:eastAsia="en-GB"/>
        </w:rPr>
        <w:t>1-</w:t>
      </w:r>
      <w:r>
        <w:rPr>
          <w:lang w:eastAsia="en-GB"/>
        </w:rPr>
        <w:tab/>
      </w:r>
      <w:r w:rsidR="00A57A67">
        <w:rPr>
          <w:lang w:eastAsia="en-GB"/>
        </w:rPr>
        <w:t xml:space="preserve">release 18 </w:t>
      </w:r>
      <w:r w:rsidR="00B032B1">
        <w:rPr>
          <w:lang w:eastAsia="en-GB"/>
        </w:rPr>
        <w:t>C4-24</w:t>
      </w:r>
      <w:r>
        <w:rPr>
          <w:lang w:eastAsia="en-GB"/>
        </w:rPr>
        <w:t>5073 and</w:t>
      </w:r>
      <w:r w:rsidR="00B032B1">
        <w:rPr>
          <w:lang w:eastAsia="en-GB"/>
        </w:rPr>
        <w:t xml:space="preserve"> </w:t>
      </w:r>
      <w:r w:rsidR="00A57A67">
        <w:rPr>
          <w:lang w:eastAsia="en-GB"/>
        </w:rPr>
        <w:t xml:space="preserve">release 19 </w:t>
      </w:r>
      <w:r w:rsidR="00B032B1">
        <w:rPr>
          <w:lang w:eastAsia="en-GB"/>
        </w:rPr>
        <w:t>C4-24</w:t>
      </w:r>
      <w:r>
        <w:rPr>
          <w:lang w:eastAsia="en-GB"/>
        </w:rPr>
        <w:t>5074 for 3GPP TS 29.571 [4]; and</w:t>
      </w:r>
    </w:p>
    <w:p w14:paraId="51AE5174" w14:textId="48EC588E" w:rsidR="00EE081F" w:rsidRDefault="00EE081F" w:rsidP="00EE081F">
      <w:pPr>
        <w:overflowPunct w:val="0"/>
        <w:autoSpaceDE w:val="0"/>
        <w:autoSpaceDN w:val="0"/>
        <w:adjustRightInd w:val="0"/>
        <w:spacing w:before="120" w:after="180"/>
        <w:ind w:left="576" w:hanging="288"/>
        <w:rPr>
          <w:lang w:eastAsia="en-GB"/>
        </w:rPr>
      </w:pPr>
      <w:r>
        <w:rPr>
          <w:lang w:eastAsia="en-GB"/>
        </w:rPr>
        <w:t>2-</w:t>
      </w:r>
      <w:r>
        <w:rPr>
          <w:lang w:eastAsia="en-GB"/>
        </w:rPr>
        <w:tab/>
      </w:r>
      <w:r w:rsidR="00A57A67">
        <w:rPr>
          <w:lang w:eastAsia="en-GB"/>
        </w:rPr>
        <w:t xml:space="preserve">release 18 </w:t>
      </w:r>
      <w:r>
        <w:rPr>
          <w:lang w:eastAsia="en-GB"/>
        </w:rPr>
        <w:t xml:space="preserve">C4-245075 </w:t>
      </w:r>
      <w:r w:rsidR="00B032B1">
        <w:rPr>
          <w:lang w:eastAsia="en-GB"/>
        </w:rPr>
        <w:t xml:space="preserve">and </w:t>
      </w:r>
      <w:r w:rsidR="00A57A67">
        <w:rPr>
          <w:lang w:eastAsia="en-GB"/>
        </w:rPr>
        <w:t xml:space="preserve">release 19 </w:t>
      </w:r>
      <w:r w:rsidR="00B032B1">
        <w:rPr>
          <w:lang w:eastAsia="en-GB"/>
        </w:rPr>
        <w:t>C4-24</w:t>
      </w:r>
      <w:r>
        <w:rPr>
          <w:lang w:eastAsia="en-GB"/>
        </w:rPr>
        <w:t>5076 for 3GPP TS 29.244 [5]</w:t>
      </w:r>
      <w:r w:rsidR="00B032B1">
        <w:rPr>
          <w:lang w:eastAsia="en-GB"/>
        </w:rPr>
        <w:t>.</w:t>
      </w:r>
      <w:r w:rsidR="005C2F5A">
        <w:rPr>
          <w:lang w:eastAsia="en-GB"/>
        </w:rPr>
        <w:t xml:space="preserve"> </w:t>
      </w:r>
    </w:p>
    <w:p w14:paraId="6D57BBE7" w14:textId="295AB081" w:rsidR="00B032B1" w:rsidRDefault="005C2F5A" w:rsidP="00EE081F">
      <w:pPr>
        <w:overflowPunct w:val="0"/>
        <w:autoSpaceDE w:val="0"/>
        <w:autoSpaceDN w:val="0"/>
        <w:adjustRightInd w:val="0"/>
        <w:spacing w:before="120" w:after="180"/>
        <w:rPr>
          <w:lang w:eastAsia="en-GB"/>
        </w:rPr>
      </w:pPr>
      <w:r>
        <w:rPr>
          <w:lang w:eastAsia="en-GB"/>
        </w:rPr>
        <w:t xml:space="preserve">If </w:t>
      </w:r>
      <w:r w:rsidR="00EE081F">
        <w:rPr>
          <w:lang w:eastAsia="en-GB"/>
        </w:rPr>
        <w:t xml:space="preserve">content of this DP is not convincing for </w:t>
      </w:r>
      <w:r>
        <w:rPr>
          <w:lang w:eastAsia="en-GB"/>
        </w:rPr>
        <w:t>CT4, then please see LS in C4-24</w:t>
      </w:r>
      <w:r w:rsidR="00EE081F">
        <w:rPr>
          <w:lang w:eastAsia="en-GB"/>
        </w:rPr>
        <w:t>5077</w:t>
      </w:r>
      <w:r>
        <w:rPr>
          <w:lang w:eastAsia="en-GB"/>
        </w:rPr>
        <w:t>.</w:t>
      </w:r>
    </w:p>
    <w:p w14:paraId="0494EFAB" w14:textId="230DED99" w:rsidR="00A52DF8" w:rsidRDefault="00A52DF8" w:rsidP="00846F34">
      <w:pPr>
        <w:spacing w:before="120" w:after="120"/>
      </w:pPr>
      <w:r>
        <w:t>Reference</w:t>
      </w:r>
    </w:p>
    <w:p w14:paraId="02BACBAA" w14:textId="6FCFD2A5" w:rsidR="00A52DF8" w:rsidRDefault="00A52DF8" w:rsidP="00A52DF8">
      <w:pPr>
        <w:pStyle w:val="EX"/>
      </w:pPr>
      <w:r>
        <w:t>[1]</w:t>
      </w:r>
      <w:r>
        <w:tab/>
        <w:t>3GPP TS 26.522: "</w:t>
      </w:r>
      <w:r w:rsidRPr="00A52DF8">
        <w:t>5G Real-time Media Transport Protocol Configurations</w:t>
      </w:r>
      <w:r>
        <w:t>"</w:t>
      </w:r>
    </w:p>
    <w:p w14:paraId="141376D2" w14:textId="12D10605" w:rsidR="00A52DF8" w:rsidRDefault="00A52DF8" w:rsidP="00A52DF8">
      <w:pPr>
        <w:pStyle w:val="EX"/>
      </w:pPr>
      <w:r>
        <w:t>[2]</w:t>
      </w:r>
      <w:r>
        <w:tab/>
        <w:t>3GPP TS 23.501: "System architecture for the 5G System (5GS); Stage 2"</w:t>
      </w:r>
    </w:p>
    <w:p w14:paraId="62589CE9" w14:textId="1DE84190" w:rsidR="00A52DF8" w:rsidRDefault="00A52DF8" w:rsidP="00A52DF8">
      <w:pPr>
        <w:pStyle w:val="EX"/>
      </w:pPr>
      <w:r>
        <w:t>[3]</w:t>
      </w:r>
      <w:r>
        <w:tab/>
      </w:r>
      <w:hyperlink r:id="rId9" w:history="1">
        <w:r w:rsidRPr="00A52DF8">
          <w:rPr>
            <w:rStyle w:val="Hyperlink"/>
          </w:rPr>
          <w:t>S4-231758</w:t>
        </w:r>
      </w:hyperlink>
      <w:r>
        <w:t>: "</w:t>
      </w:r>
      <w:r w:rsidRPr="00A52DF8">
        <w:t>[5G_RTP] Number of PDUs in PDU Set within RTP header extension</w:t>
      </w:r>
      <w:r>
        <w:t>"</w:t>
      </w:r>
    </w:p>
    <w:p w14:paraId="0CAD0BBD" w14:textId="1A3981FC" w:rsidR="00EE081F" w:rsidRDefault="00EE081F" w:rsidP="00EE081F">
      <w:pPr>
        <w:pStyle w:val="EX"/>
      </w:pPr>
      <w:r>
        <w:t>[4]</w:t>
      </w:r>
      <w:r>
        <w:tab/>
        <w:t xml:space="preserve">3GPP TS 29.571: "5G System; Common Data Types for Service Based Interfaces; Stage </w:t>
      </w:r>
      <w:proofErr w:type="gramStart"/>
      <w:r>
        <w:t>3"</w:t>
      </w:r>
      <w:proofErr w:type="gramEnd"/>
    </w:p>
    <w:p w14:paraId="79E2CBB0" w14:textId="63702C92" w:rsidR="00EE081F" w:rsidRPr="00E23B34" w:rsidRDefault="00EE081F" w:rsidP="00A52DF8">
      <w:pPr>
        <w:pStyle w:val="EX"/>
      </w:pPr>
      <w:r>
        <w:t>[5]</w:t>
      </w:r>
      <w:r>
        <w:tab/>
        <w:t>3GPP TS 29.244: "Interface between the Control Plane and the User Plane Nodes; Stage 3"</w:t>
      </w:r>
    </w:p>
    <w:sectPr w:rsidR="00EE081F" w:rsidRPr="00E23B34">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B341A6" w14:textId="77777777" w:rsidR="00AA7301" w:rsidRDefault="00AA7301">
      <w:r>
        <w:separator/>
      </w:r>
    </w:p>
  </w:endnote>
  <w:endnote w:type="continuationSeparator" w:id="0">
    <w:p w14:paraId="49FE850C" w14:textId="77777777" w:rsidR="00AA7301" w:rsidRDefault="00AA7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8F707E" w14:textId="77777777" w:rsidR="00AA7301" w:rsidRDefault="00AA7301">
      <w:r>
        <w:separator/>
      </w:r>
    </w:p>
  </w:footnote>
  <w:footnote w:type="continuationSeparator" w:id="0">
    <w:p w14:paraId="3C695DFD" w14:textId="77777777" w:rsidR="00AA7301" w:rsidRDefault="00AA73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845218419">
    <w:abstractNumId w:val="2"/>
  </w:num>
  <w:num w:numId="2" w16cid:durableId="102114655">
    <w:abstractNumId w:val="1"/>
  </w:num>
  <w:num w:numId="3" w16cid:durableId="8848783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30CD4"/>
    <w:rsid w:val="00046686"/>
    <w:rsid w:val="00046FDD"/>
    <w:rsid w:val="00050925"/>
    <w:rsid w:val="00054884"/>
    <w:rsid w:val="00057E1E"/>
    <w:rsid w:val="00064ADF"/>
    <w:rsid w:val="00072A7C"/>
    <w:rsid w:val="000775E7"/>
    <w:rsid w:val="0007775C"/>
    <w:rsid w:val="00094F23"/>
    <w:rsid w:val="000967F4"/>
    <w:rsid w:val="000C48B7"/>
    <w:rsid w:val="000C5EE8"/>
    <w:rsid w:val="000D32F5"/>
    <w:rsid w:val="000D6D78"/>
    <w:rsid w:val="000E0429"/>
    <w:rsid w:val="000F6E51"/>
    <w:rsid w:val="00102A24"/>
    <w:rsid w:val="00124C78"/>
    <w:rsid w:val="0013259C"/>
    <w:rsid w:val="00134B39"/>
    <w:rsid w:val="00135828"/>
    <w:rsid w:val="00135831"/>
    <w:rsid w:val="001376A6"/>
    <w:rsid w:val="001424CD"/>
    <w:rsid w:val="0014413C"/>
    <w:rsid w:val="001476D2"/>
    <w:rsid w:val="00166A1B"/>
    <w:rsid w:val="00192B41"/>
    <w:rsid w:val="00197E4A"/>
    <w:rsid w:val="001A31EF"/>
    <w:rsid w:val="001B01F1"/>
    <w:rsid w:val="001B2414"/>
    <w:rsid w:val="001B5421"/>
    <w:rsid w:val="001B650D"/>
    <w:rsid w:val="001C30B3"/>
    <w:rsid w:val="001C6A0F"/>
    <w:rsid w:val="001D0B09"/>
    <w:rsid w:val="001E6729"/>
    <w:rsid w:val="002070CB"/>
    <w:rsid w:val="002336BF"/>
    <w:rsid w:val="00235F9B"/>
    <w:rsid w:val="00236BBA"/>
    <w:rsid w:val="00236D1F"/>
    <w:rsid w:val="002407FF"/>
    <w:rsid w:val="00250339"/>
    <w:rsid w:val="00250F58"/>
    <w:rsid w:val="002541D3"/>
    <w:rsid w:val="00256429"/>
    <w:rsid w:val="0026253E"/>
    <w:rsid w:val="00272D61"/>
    <w:rsid w:val="002919B7"/>
    <w:rsid w:val="00295D61"/>
    <w:rsid w:val="002B074C"/>
    <w:rsid w:val="002B2FE7"/>
    <w:rsid w:val="002B34EA"/>
    <w:rsid w:val="002B5361"/>
    <w:rsid w:val="002C1BA4"/>
    <w:rsid w:val="002C47B8"/>
    <w:rsid w:val="002E14EB"/>
    <w:rsid w:val="002E397B"/>
    <w:rsid w:val="002E3AE2"/>
    <w:rsid w:val="002E7077"/>
    <w:rsid w:val="002F1961"/>
    <w:rsid w:val="002F7CCB"/>
    <w:rsid w:val="00310E70"/>
    <w:rsid w:val="00313F3E"/>
    <w:rsid w:val="00320536"/>
    <w:rsid w:val="00325E33"/>
    <w:rsid w:val="003275E6"/>
    <w:rsid w:val="00354553"/>
    <w:rsid w:val="00370489"/>
    <w:rsid w:val="00381466"/>
    <w:rsid w:val="00382D38"/>
    <w:rsid w:val="00392C87"/>
    <w:rsid w:val="003A5FFA"/>
    <w:rsid w:val="003A67E1"/>
    <w:rsid w:val="003B1D1E"/>
    <w:rsid w:val="003B61EA"/>
    <w:rsid w:val="003D4593"/>
    <w:rsid w:val="003E2C8B"/>
    <w:rsid w:val="003E710B"/>
    <w:rsid w:val="003F1C0E"/>
    <w:rsid w:val="004008D7"/>
    <w:rsid w:val="0040145D"/>
    <w:rsid w:val="00411339"/>
    <w:rsid w:val="004131BD"/>
    <w:rsid w:val="00416CEA"/>
    <w:rsid w:val="00421AFD"/>
    <w:rsid w:val="00432048"/>
    <w:rsid w:val="00434474"/>
    <w:rsid w:val="004518DB"/>
    <w:rsid w:val="004733AE"/>
    <w:rsid w:val="00477EBC"/>
    <w:rsid w:val="004A0A73"/>
    <w:rsid w:val="004A661C"/>
    <w:rsid w:val="004A6692"/>
    <w:rsid w:val="004C4C9B"/>
    <w:rsid w:val="004D2FA0"/>
    <w:rsid w:val="004E1010"/>
    <w:rsid w:val="0050202A"/>
    <w:rsid w:val="0052032E"/>
    <w:rsid w:val="005220FF"/>
    <w:rsid w:val="00544D8F"/>
    <w:rsid w:val="00544EE1"/>
    <w:rsid w:val="00553BDE"/>
    <w:rsid w:val="00562495"/>
    <w:rsid w:val="00577727"/>
    <w:rsid w:val="005777AF"/>
    <w:rsid w:val="00582728"/>
    <w:rsid w:val="00586562"/>
    <w:rsid w:val="00593DC4"/>
    <w:rsid w:val="0059529B"/>
    <w:rsid w:val="005A3249"/>
    <w:rsid w:val="005A6ABC"/>
    <w:rsid w:val="005B1577"/>
    <w:rsid w:val="005C0CC6"/>
    <w:rsid w:val="005C0FFC"/>
    <w:rsid w:val="005C2F5A"/>
    <w:rsid w:val="005C3F71"/>
    <w:rsid w:val="005C7352"/>
    <w:rsid w:val="005D04DA"/>
    <w:rsid w:val="005D1F7E"/>
    <w:rsid w:val="005D2738"/>
    <w:rsid w:val="005E7235"/>
    <w:rsid w:val="005F041C"/>
    <w:rsid w:val="005F4B34"/>
    <w:rsid w:val="00610CD9"/>
    <w:rsid w:val="00616E18"/>
    <w:rsid w:val="00623AED"/>
    <w:rsid w:val="00625203"/>
    <w:rsid w:val="00632157"/>
    <w:rsid w:val="00633971"/>
    <w:rsid w:val="0064121E"/>
    <w:rsid w:val="006575BE"/>
    <w:rsid w:val="00660354"/>
    <w:rsid w:val="00665B9B"/>
    <w:rsid w:val="00686F53"/>
    <w:rsid w:val="00693161"/>
    <w:rsid w:val="006C6769"/>
    <w:rsid w:val="006D3D54"/>
    <w:rsid w:val="006E1A49"/>
    <w:rsid w:val="006F1B00"/>
    <w:rsid w:val="006F4B7A"/>
    <w:rsid w:val="006F7727"/>
    <w:rsid w:val="00700A59"/>
    <w:rsid w:val="00704179"/>
    <w:rsid w:val="007051C1"/>
    <w:rsid w:val="00710142"/>
    <w:rsid w:val="00712E81"/>
    <w:rsid w:val="00723919"/>
    <w:rsid w:val="007261D3"/>
    <w:rsid w:val="0073656E"/>
    <w:rsid w:val="0074596C"/>
    <w:rsid w:val="00762474"/>
    <w:rsid w:val="007814A8"/>
    <w:rsid w:val="00781A62"/>
    <w:rsid w:val="00782D13"/>
    <w:rsid w:val="00782D4C"/>
    <w:rsid w:val="00783C0E"/>
    <w:rsid w:val="0078721C"/>
    <w:rsid w:val="00787383"/>
    <w:rsid w:val="00791B51"/>
    <w:rsid w:val="00795AD1"/>
    <w:rsid w:val="007A2EDC"/>
    <w:rsid w:val="007B5456"/>
    <w:rsid w:val="007B5967"/>
    <w:rsid w:val="007B5F65"/>
    <w:rsid w:val="007D3C7C"/>
    <w:rsid w:val="007D5777"/>
    <w:rsid w:val="007F6574"/>
    <w:rsid w:val="00806791"/>
    <w:rsid w:val="00813C3D"/>
    <w:rsid w:val="00846F34"/>
    <w:rsid w:val="00850CD4"/>
    <w:rsid w:val="00854A49"/>
    <w:rsid w:val="008A06BE"/>
    <w:rsid w:val="008A56FD"/>
    <w:rsid w:val="008D3DA6"/>
    <w:rsid w:val="008F7444"/>
    <w:rsid w:val="0091399A"/>
    <w:rsid w:val="00926791"/>
    <w:rsid w:val="0093661C"/>
    <w:rsid w:val="00940736"/>
    <w:rsid w:val="00950CF7"/>
    <w:rsid w:val="00954544"/>
    <w:rsid w:val="009565AD"/>
    <w:rsid w:val="00956AE3"/>
    <w:rsid w:val="00960A44"/>
    <w:rsid w:val="009765FD"/>
    <w:rsid w:val="009768C3"/>
    <w:rsid w:val="00977C43"/>
    <w:rsid w:val="00990EEE"/>
    <w:rsid w:val="00996533"/>
    <w:rsid w:val="009A3833"/>
    <w:rsid w:val="009A5F57"/>
    <w:rsid w:val="009A62E2"/>
    <w:rsid w:val="009B110B"/>
    <w:rsid w:val="009B13F0"/>
    <w:rsid w:val="009B196A"/>
    <w:rsid w:val="009B74E5"/>
    <w:rsid w:val="009D6D9F"/>
    <w:rsid w:val="009E1910"/>
    <w:rsid w:val="009E5DBA"/>
    <w:rsid w:val="009F6047"/>
    <w:rsid w:val="00A03D2A"/>
    <w:rsid w:val="00A10ADB"/>
    <w:rsid w:val="00A144AB"/>
    <w:rsid w:val="00A151A1"/>
    <w:rsid w:val="00A17F01"/>
    <w:rsid w:val="00A24557"/>
    <w:rsid w:val="00A248B2"/>
    <w:rsid w:val="00A27A64"/>
    <w:rsid w:val="00A37F80"/>
    <w:rsid w:val="00A46B3F"/>
    <w:rsid w:val="00A46F30"/>
    <w:rsid w:val="00A52DF8"/>
    <w:rsid w:val="00A57A67"/>
    <w:rsid w:val="00A61169"/>
    <w:rsid w:val="00A63024"/>
    <w:rsid w:val="00A6518C"/>
    <w:rsid w:val="00A73801"/>
    <w:rsid w:val="00A82FCC"/>
    <w:rsid w:val="00A906A4"/>
    <w:rsid w:val="00A94FB9"/>
    <w:rsid w:val="00AA574E"/>
    <w:rsid w:val="00AA7301"/>
    <w:rsid w:val="00AD324E"/>
    <w:rsid w:val="00AD5B51"/>
    <w:rsid w:val="00AD7B78"/>
    <w:rsid w:val="00AF4118"/>
    <w:rsid w:val="00B032B1"/>
    <w:rsid w:val="00B05B8E"/>
    <w:rsid w:val="00B20EE3"/>
    <w:rsid w:val="00B3526C"/>
    <w:rsid w:val="00B47534"/>
    <w:rsid w:val="00B84B54"/>
    <w:rsid w:val="00B92C7D"/>
    <w:rsid w:val="00B93BB2"/>
    <w:rsid w:val="00B9697B"/>
    <w:rsid w:val="00BA46C7"/>
    <w:rsid w:val="00BA4DA4"/>
    <w:rsid w:val="00BB7B45"/>
    <w:rsid w:val="00BC2E5F"/>
    <w:rsid w:val="00BC481E"/>
    <w:rsid w:val="00BC5AF6"/>
    <w:rsid w:val="00BD3E51"/>
    <w:rsid w:val="00BF0A84"/>
    <w:rsid w:val="00C03706"/>
    <w:rsid w:val="00C03F46"/>
    <w:rsid w:val="00C159BC"/>
    <w:rsid w:val="00C15A54"/>
    <w:rsid w:val="00C2214E"/>
    <w:rsid w:val="00C2519B"/>
    <w:rsid w:val="00C3782E"/>
    <w:rsid w:val="00C404D1"/>
    <w:rsid w:val="00C42176"/>
    <w:rsid w:val="00C52914"/>
    <w:rsid w:val="00C55227"/>
    <w:rsid w:val="00C5567D"/>
    <w:rsid w:val="00C63F06"/>
    <w:rsid w:val="00C6590B"/>
    <w:rsid w:val="00C7131F"/>
    <w:rsid w:val="00CA5DB0"/>
    <w:rsid w:val="00CC3C20"/>
    <w:rsid w:val="00CC58ED"/>
    <w:rsid w:val="00CD0B8D"/>
    <w:rsid w:val="00D145EC"/>
    <w:rsid w:val="00D41DA0"/>
    <w:rsid w:val="00D43C0B"/>
    <w:rsid w:val="00D44A74"/>
    <w:rsid w:val="00D551D6"/>
    <w:rsid w:val="00D57CD2"/>
    <w:rsid w:val="00D57E66"/>
    <w:rsid w:val="00D73350"/>
    <w:rsid w:val="00D82231"/>
    <w:rsid w:val="00D8390C"/>
    <w:rsid w:val="00D86CAB"/>
    <w:rsid w:val="00D8756E"/>
    <w:rsid w:val="00D938DD"/>
    <w:rsid w:val="00D974EA"/>
    <w:rsid w:val="00DC0F52"/>
    <w:rsid w:val="00DC4726"/>
    <w:rsid w:val="00DD40D2"/>
    <w:rsid w:val="00DE5BBF"/>
    <w:rsid w:val="00E03A99"/>
    <w:rsid w:val="00E041CD"/>
    <w:rsid w:val="00E10CFA"/>
    <w:rsid w:val="00E1463F"/>
    <w:rsid w:val="00E23B34"/>
    <w:rsid w:val="00E3403D"/>
    <w:rsid w:val="00E363A9"/>
    <w:rsid w:val="00E413E0"/>
    <w:rsid w:val="00E53AE3"/>
    <w:rsid w:val="00E5574A"/>
    <w:rsid w:val="00E64FB2"/>
    <w:rsid w:val="00E81E2C"/>
    <w:rsid w:val="00EB5D2F"/>
    <w:rsid w:val="00EC10EC"/>
    <w:rsid w:val="00ED6080"/>
    <w:rsid w:val="00ED640A"/>
    <w:rsid w:val="00EE0176"/>
    <w:rsid w:val="00EE081F"/>
    <w:rsid w:val="00EF0942"/>
    <w:rsid w:val="00EF291F"/>
    <w:rsid w:val="00F0218C"/>
    <w:rsid w:val="00F0393B"/>
    <w:rsid w:val="00F11AFC"/>
    <w:rsid w:val="00F1342A"/>
    <w:rsid w:val="00F313DD"/>
    <w:rsid w:val="00F378BE"/>
    <w:rsid w:val="00F43120"/>
    <w:rsid w:val="00F763A4"/>
    <w:rsid w:val="00F81CF2"/>
    <w:rsid w:val="00F87FD2"/>
    <w:rsid w:val="00F941B8"/>
    <w:rsid w:val="00FA5FA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B2Char">
    <w:name w:val="B2 Char"/>
    <w:link w:val="B2"/>
    <w:locked/>
    <w:rsid w:val="00C55227"/>
  </w:style>
  <w:style w:type="paragraph" w:customStyle="1" w:styleId="B2">
    <w:name w:val="B2"/>
    <w:basedOn w:val="List2"/>
    <w:link w:val="B2Char"/>
    <w:rsid w:val="00C55227"/>
    <w:pPr>
      <w:overflowPunct w:val="0"/>
      <w:autoSpaceDE w:val="0"/>
      <w:autoSpaceDN w:val="0"/>
      <w:adjustRightInd w:val="0"/>
      <w:spacing w:after="180"/>
      <w:ind w:left="851" w:hanging="284"/>
      <w:contextualSpacing w:val="0"/>
    </w:pPr>
    <w:rPr>
      <w:lang w:eastAsia="en-GB"/>
    </w:rPr>
  </w:style>
  <w:style w:type="paragraph" w:styleId="List2">
    <w:name w:val="List 2"/>
    <w:basedOn w:val="Normal"/>
    <w:rsid w:val="00C55227"/>
    <w:pPr>
      <w:ind w:left="720" w:hanging="360"/>
      <w:contextualSpacing/>
    </w:pPr>
  </w:style>
  <w:style w:type="character" w:customStyle="1" w:styleId="NOZchn">
    <w:name w:val="NO Zchn"/>
    <w:link w:val="NO"/>
    <w:locked/>
    <w:rsid w:val="001C6A0F"/>
  </w:style>
  <w:style w:type="paragraph" w:customStyle="1" w:styleId="NO">
    <w:name w:val="NO"/>
    <w:basedOn w:val="Normal"/>
    <w:link w:val="NOZchn"/>
    <w:rsid w:val="001C6A0F"/>
    <w:pPr>
      <w:keepLines/>
      <w:overflowPunct w:val="0"/>
      <w:autoSpaceDE w:val="0"/>
      <w:autoSpaceDN w:val="0"/>
      <w:adjustRightInd w:val="0"/>
      <w:spacing w:after="180"/>
      <w:ind w:left="1135" w:hanging="851"/>
    </w:pPr>
    <w:rPr>
      <w:lang w:eastAsia="en-GB"/>
    </w:rPr>
  </w:style>
  <w:style w:type="paragraph" w:customStyle="1" w:styleId="EX">
    <w:name w:val="EX"/>
    <w:basedOn w:val="Normal"/>
    <w:rsid w:val="00A52DF8"/>
    <w:pPr>
      <w:keepLines/>
      <w:spacing w:after="180"/>
      <w:ind w:left="1702" w:hanging="1418"/>
    </w:pPr>
  </w:style>
  <w:style w:type="character" w:styleId="Hyperlink">
    <w:name w:val="Hyperlink"/>
    <w:basedOn w:val="DefaultParagraphFont"/>
    <w:rsid w:val="00A52DF8"/>
    <w:rPr>
      <w:color w:val="0563C1" w:themeColor="hyperlink"/>
      <w:u w:val="single"/>
    </w:rPr>
  </w:style>
  <w:style w:type="character" w:styleId="UnresolvedMention">
    <w:name w:val="Unresolved Mention"/>
    <w:basedOn w:val="DefaultParagraphFont"/>
    <w:uiPriority w:val="99"/>
    <w:semiHidden/>
    <w:unhideWhenUsed/>
    <w:rsid w:val="00A52DF8"/>
    <w:rPr>
      <w:color w:val="605E5C"/>
      <w:shd w:val="clear" w:color="auto" w:fill="E1DFDD"/>
    </w:rPr>
  </w:style>
  <w:style w:type="paragraph" w:styleId="ListParagraph">
    <w:name w:val="List Paragraph"/>
    <w:basedOn w:val="Normal"/>
    <w:uiPriority w:val="34"/>
    <w:qFormat/>
    <w:rsid w:val="00EE08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14836933">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0288506">
      <w:bodyDiv w:val="1"/>
      <w:marLeft w:val="0"/>
      <w:marRight w:val="0"/>
      <w:marTop w:val="0"/>
      <w:marBottom w:val="0"/>
      <w:divBdr>
        <w:top w:val="none" w:sz="0" w:space="0" w:color="auto"/>
        <w:left w:val="none" w:sz="0" w:space="0" w:color="auto"/>
        <w:bottom w:val="none" w:sz="0" w:space="0" w:color="auto"/>
        <w:right w:val="none" w:sz="0" w:space="0" w:color="auto"/>
      </w:divBdr>
    </w:div>
    <w:div w:id="137848124">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4102005">
      <w:bodyDiv w:val="1"/>
      <w:marLeft w:val="0"/>
      <w:marRight w:val="0"/>
      <w:marTop w:val="0"/>
      <w:marBottom w:val="0"/>
      <w:divBdr>
        <w:top w:val="none" w:sz="0" w:space="0" w:color="auto"/>
        <w:left w:val="none" w:sz="0" w:space="0" w:color="auto"/>
        <w:bottom w:val="none" w:sz="0" w:space="0" w:color="auto"/>
        <w:right w:val="none" w:sz="0" w:space="0" w:color="auto"/>
      </w:divBdr>
    </w:div>
    <w:div w:id="224797717">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08147046">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276232">
      <w:bodyDiv w:val="1"/>
      <w:marLeft w:val="0"/>
      <w:marRight w:val="0"/>
      <w:marTop w:val="0"/>
      <w:marBottom w:val="0"/>
      <w:divBdr>
        <w:top w:val="none" w:sz="0" w:space="0" w:color="auto"/>
        <w:left w:val="none" w:sz="0" w:space="0" w:color="auto"/>
        <w:bottom w:val="none" w:sz="0" w:space="0" w:color="auto"/>
        <w:right w:val="none" w:sz="0" w:space="0" w:color="auto"/>
      </w:divBdr>
    </w:div>
    <w:div w:id="75525207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73998313">
      <w:bodyDiv w:val="1"/>
      <w:marLeft w:val="0"/>
      <w:marRight w:val="0"/>
      <w:marTop w:val="0"/>
      <w:marBottom w:val="0"/>
      <w:divBdr>
        <w:top w:val="none" w:sz="0" w:space="0" w:color="auto"/>
        <w:left w:val="none" w:sz="0" w:space="0" w:color="auto"/>
        <w:bottom w:val="none" w:sz="0" w:space="0" w:color="auto"/>
        <w:right w:val="none" w:sz="0" w:space="0" w:color="auto"/>
      </w:divBdr>
    </w:div>
    <w:div w:id="935594744">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12285199">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9946053">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7704671">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42083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483423657">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39931608">
      <w:bodyDiv w:val="1"/>
      <w:marLeft w:val="0"/>
      <w:marRight w:val="0"/>
      <w:marTop w:val="0"/>
      <w:marBottom w:val="0"/>
      <w:divBdr>
        <w:top w:val="none" w:sz="0" w:space="0" w:color="auto"/>
        <w:left w:val="none" w:sz="0" w:space="0" w:color="auto"/>
        <w:bottom w:val="none" w:sz="0" w:space="0" w:color="auto"/>
        <w:right w:val="none" w:sz="0" w:space="0" w:color="auto"/>
      </w:divBdr>
    </w:div>
    <w:div w:id="1578516010">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6231813">
      <w:bodyDiv w:val="1"/>
      <w:marLeft w:val="0"/>
      <w:marRight w:val="0"/>
      <w:marTop w:val="0"/>
      <w:marBottom w:val="0"/>
      <w:divBdr>
        <w:top w:val="none" w:sz="0" w:space="0" w:color="auto"/>
        <w:left w:val="none" w:sz="0" w:space="0" w:color="auto"/>
        <w:bottom w:val="none" w:sz="0" w:space="0" w:color="auto"/>
        <w:right w:val="none" w:sz="0" w:space="0" w:color="auto"/>
      </w:divBdr>
    </w:div>
    <w:div w:id="1705710308">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4424069">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36222913">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08843170">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TSGS4_126_Chicago/Docs/S4-231758.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SA/WG4_CODEC/TSGS4_126_Chicago/Docs/S4-23175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1201</Words>
  <Characters>6850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MOTO_1</cp:lastModifiedBy>
  <cp:revision>3</cp:revision>
  <cp:lastPrinted>2001-04-23T09:30:00Z</cp:lastPrinted>
  <dcterms:created xsi:type="dcterms:W3CDTF">2024-11-06T21:13:00Z</dcterms:created>
  <dcterms:modified xsi:type="dcterms:W3CDTF">2024-11-06T21:42:00Z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107cc1ddd6327fe2d4941eaff6f4819c542e29a8198e9f207a15dcd3a763f1e5</vt:lpwstr>
  </property>
</Properties>
</file>